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00" w:beforeAutospacing="1" w:after="100" w:afterAutospacing="1" w:line="276" w:lineRule="auto"/>
        <w:jc w:val="both"/>
        <w:rPr>
          <w:rFonts w:hint="eastAsia" w:ascii="仿宋" w:hAnsi="仿宋" w:eastAsia="仿宋"/>
          <w:b/>
          <w:kern w:val="0"/>
          <w:sz w:val="36"/>
          <w:szCs w:val="36"/>
        </w:rPr>
      </w:pPr>
      <w:r>
        <w:rPr>
          <w:rFonts w:hint="eastAsia" w:ascii="仿宋" w:hAnsi="仿宋" w:eastAsia="仿宋"/>
          <w:b w:val="0"/>
          <w:bCs/>
          <w:kern w:val="0"/>
          <w:sz w:val="36"/>
          <w:szCs w:val="36"/>
          <w:lang w:eastAsia="zh-CN"/>
        </w:rPr>
        <w:t>附件</w:t>
      </w:r>
      <w:r>
        <w:rPr>
          <w:rFonts w:hint="eastAsia" w:ascii="仿宋" w:hAnsi="仿宋" w:eastAsia="仿宋"/>
          <w:b w:val="0"/>
          <w:bCs/>
          <w:kern w:val="0"/>
          <w:sz w:val="36"/>
          <w:szCs w:val="36"/>
          <w:lang w:val="en-US" w:eastAsia="zh-CN"/>
        </w:rPr>
        <w:t>1</w:t>
      </w:r>
      <w:r>
        <w:rPr>
          <w:rFonts w:hint="eastAsia" w:ascii="仿宋" w:hAnsi="仿宋" w:eastAsia="仿宋"/>
          <w:b/>
          <w:kern w:val="0"/>
          <w:sz w:val="36"/>
          <w:szCs w:val="36"/>
          <w:lang w:eastAsia="zh-CN"/>
        </w:rPr>
        <w:t>：</w:t>
      </w:r>
      <w:r>
        <w:rPr>
          <w:rFonts w:hint="eastAsia" w:ascii="仿宋" w:hAnsi="仿宋" w:eastAsia="仿宋"/>
          <w:b/>
          <w:kern w:val="0"/>
          <w:sz w:val="36"/>
          <w:szCs w:val="36"/>
        </w:rPr>
        <w:t xml:space="preserve">  </w:t>
      </w:r>
      <w:bookmarkStart w:id="0" w:name="_GoBack"/>
      <w:bookmarkEnd w:id="0"/>
      <w:r>
        <w:rPr>
          <w:rFonts w:hint="eastAsia" w:ascii="仿宋" w:hAnsi="仿宋" w:eastAsia="仿宋"/>
          <w:b/>
          <w:kern w:val="0"/>
          <w:sz w:val="36"/>
          <w:szCs w:val="36"/>
          <w:lang w:val="en-US" w:eastAsia="zh-CN"/>
        </w:rPr>
        <w:t xml:space="preserve">      </w:t>
      </w:r>
      <w:r>
        <w:rPr>
          <w:rFonts w:hint="eastAsia" w:ascii="仿宋" w:hAnsi="仿宋" w:eastAsia="仿宋"/>
          <w:b/>
          <w:kern w:val="0"/>
          <w:sz w:val="36"/>
          <w:szCs w:val="36"/>
        </w:rPr>
        <w:t>采购项目内容</w:t>
      </w:r>
    </w:p>
    <w:p>
      <w:pPr>
        <w:pStyle w:val="3"/>
        <w:adjustRightInd w:val="0"/>
        <w:snapToGrid w:val="0"/>
        <w:spacing w:line="276" w:lineRule="auto"/>
        <w:rPr>
          <w:rFonts w:hint="eastAsia" w:ascii="仿宋" w:hAnsi="仿宋" w:eastAsia="仿宋"/>
          <w:b/>
          <w:kern w:val="0"/>
          <w:szCs w:val="24"/>
        </w:rPr>
      </w:pPr>
      <w:r>
        <w:rPr>
          <w:rFonts w:hint="eastAsia" w:ascii="仿宋" w:hAnsi="仿宋" w:eastAsia="仿宋"/>
          <w:b/>
          <w:kern w:val="0"/>
          <w:szCs w:val="24"/>
        </w:rPr>
        <w:t>项目内容及技术要求</w:t>
      </w:r>
    </w:p>
    <w:p>
      <w:pPr>
        <w:spacing w:line="360" w:lineRule="auto"/>
        <w:rPr>
          <w:rFonts w:ascii="仿宋" w:hAnsi="仿宋" w:eastAsia="仿宋"/>
          <w:b/>
          <w:kern w:val="0"/>
        </w:rPr>
      </w:pPr>
      <w:r>
        <w:rPr>
          <w:rFonts w:hint="eastAsia" w:ascii="仿宋" w:hAnsi="仿宋" w:eastAsia="仿宋"/>
          <w:b/>
          <w:kern w:val="0"/>
        </w:rPr>
        <w:t>1、</w:t>
      </w:r>
      <w:r>
        <w:rPr>
          <w:rFonts w:hint="eastAsia" w:ascii="仿宋" w:hAnsi="仿宋" w:eastAsia="仿宋"/>
          <w:b/>
          <w:kern w:val="0"/>
          <w:lang w:eastAsia="zh-CN"/>
        </w:rPr>
        <w:t>惠州市中医医院</w:t>
      </w:r>
      <w:r>
        <w:rPr>
          <w:rFonts w:hint="eastAsia" w:ascii="仿宋" w:hAnsi="仿宋" w:eastAsia="仿宋"/>
          <w:b/>
          <w:kern w:val="0"/>
        </w:rPr>
        <w:t>约</w:t>
      </w:r>
      <w:r>
        <w:rPr>
          <w:rFonts w:hint="eastAsia" w:ascii="仿宋" w:hAnsi="仿宋" w:eastAsia="仿宋"/>
          <w:b/>
          <w:kern w:val="0"/>
          <w:lang w:val="en-US" w:eastAsia="zh-CN"/>
        </w:rPr>
        <w:t>2</w:t>
      </w:r>
      <w:r>
        <w:rPr>
          <w:rFonts w:hint="eastAsia" w:ascii="仿宋" w:hAnsi="仿宋" w:eastAsia="仿宋"/>
          <w:b/>
          <w:kern w:val="0"/>
        </w:rPr>
        <w:t>万份</w:t>
      </w:r>
      <w:r>
        <w:rPr>
          <w:rFonts w:hint="eastAsia" w:ascii="仿宋" w:hAnsi="仿宋" w:eastAsia="仿宋"/>
          <w:b/>
          <w:kern w:val="0"/>
          <w:lang w:eastAsia="zh-CN"/>
        </w:rPr>
        <w:t>历史住</w:t>
      </w:r>
      <w:r>
        <w:rPr>
          <w:rFonts w:hint="eastAsia" w:ascii="仿宋" w:hAnsi="仿宋" w:eastAsia="仿宋"/>
          <w:b/>
          <w:kern w:val="0"/>
        </w:rPr>
        <w:t>院病案数字化加工服务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1.1所涉及的所有住院病案均需完成数字化，需采用扫描辅以数字化拍摄方式实现，图像质量达到200dpi及以上，彩色。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1.2必须有严格的质量控制措施保证图像质量。图像须清晰、不失真、完整、不影响图像的利用效果，倾斜度达到视觉上基本不感觉偏斜为准，不允许有折叠或缺损。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1.3制作过程中保证病案的完整性，不得丢失、泄密、破坏、污损。制作完成的病案须装订好，打包存放。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1.4制作过程中不得遗漏病案资料，必须保证每一份病案资料都完成数字化。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1.5所制作的数字化病案图像为pdf格式，且以数据库形式保存，不以自然文件保存。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1.6制作场地、人员及设备要求：本项目安排在</w:t>
      </w:r>
      <w:r>
        <w:rPr>
          <w:rFonts w:hint="eastAsia" w:ascii="仿宋" w:hAnsi="仿宋" w:eastAsia="仿宋"/>
          <w:kern w:val="0"/>
          <w:lang w:eastAsia="zh-CN"/>
        </w:rPr>
        <w:t>惠州市中医医院</w:t>
      </w:r>
      <w:r>
        <w:rPr>
          <w:rFonts w:hint="eastAsia" w:ascii="仿宋" w:hAnsi="仿宋" w:eastAsia="仿宋"/>
          <w:kern w:val="0"/>
        </w:rPr>
        <w:t>进行。项目采取外包方式，服务器由医院提供，制作人员及设备、软件</w:t>
      </w:r>
      <w:r>
        <w:rPr>
          <w:rFonts w:hint="eastAsia" w:ascii="仿宋" w:hAnsi="仿宋" w:eastAsia="仿宋"/>
          <w:kern w:val="0"/>
          <w:lang w:eastAsia="zh-CN"/>
        </w:rPr>
        <w:t>、纸箱</w:t>
      </w:r>
      <w:r>
        <w:rPr>
          <w:rFonts w:hint="eastAsia" w:ascii="仿宋" w:hAnsi="仿宋" w:eastAsia="仿宋"/>
          <w:kern w:val="0"/>
        </w:rPr>
        <w:t>由中标方提供。制作人员须与本院病案室工作人员紧密协作，共同完成病案管理流程。</w:t>
      </w:r>
    </w:p>
    <w:p>
      <w:pPr>
        <w:spacing w:line="360" w:lineRule="auto"/>
        <w:rPr>
          <w:rFonts w:ascii="仿宋" w:hAnsi="仿宋" w:eastAsia="仿宋"/>
          <w:b/>
          <w:kern w:val="0"/>
        </w:rPr>
      </w:pPr>
      <w:r>
        <w:rPr>
          <w:rFonts w:hint="eastAsia" w:ascii="仿宋" w:hAnsi="仿宋" w:eastAsia="仿宋"/>
          <w:b/>
          <w:kern w:val="0"/>
        </w:rPr>
        <w:t>2、住院病案数字化管理系统软件一套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2.1</w:t>
      </w:r>
      <w:r>
        <w:rPr>
          <w:rFonts w:hint="eastAsia" w:ascii="仿宋" w:hAnsi="仿宋" w:eastAsia="仿宋"/>
          <w:kern w:val="0"/>
          <w:lang w:eastAsia="zh-CN"/>
        </w:rPr>
        <w:t>惠州市中医医院</w:t>
      </w:r>
      <w:r>
        <w:rPr>
          <w:rFonts w:hint="eastAsia" w:ascii="仿宋" w:hAnsi="仿宋" w:eastAsia="仿宋"/>
          <w:kern w:val="0"/>
        </w:rPr>
        <w:t>拥有项目提供管理软件永久使用权。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2.2为每份病案建立索引，索引至少须具有病案首页、手术记录、检验检查、医嘱、新生儿记录等项目。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2.3提供软件与医院现有应用系统的接口，如广东省病案管理系统、医院现有的HIS、CIS、LIS、PACS等。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2.4病案查询检索：根据病案基本内容进行快速检索，如病人姓名、病案号、出入院日期、诊断ICD编码等。可根据病案首页内容进行综合查询。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2.5数字化病案的阅读：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 xml:space="preserve">  2.5.1具有阅读权限的授权用户可以申请阅读，通过审核后可以阅读数字化病案。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 xml:space="preserve">  2.5.2具有阅读时限控制功能，查阅者只能规定的时限内查看资料，超期由系统自动取消查看权限。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 xml:space="preserve">  2.5.3具备申请提示及处理功能。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 xml:space="preserve">  2.5.4阅读时禁止拷贝屏幕、禁止鼠标右键，阅读时屏幕提示阅读者的工号。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2.6病案打印：代替完成现有的病案复印工作，并完成复印记录，包括复印日期、复印目的、复印人、复印内容等项目，有关身份证明等材料通过数字化图像保存在数据库中备查。应根据不同的服务对象及服务内容，提供自定义套餐，快速打印指定的病案内容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2.7日志管理：对所有查询、借阅、打印要有详细记录，包括：查询时间、用户名，查询计算机IP和名称、查询病案号等。</w:t>
      </w:r>
    </w:p>
    <w:p>
      <w:pPr>
        <w:spacing w:line="360" w:lineRule="auto"/>
        <w:rPr>
          <w:rFonts w:ascii="仿宋" w:hAnsi="仿宋" w:eastAsia="仿宋"/>
          <w:b/>
          <w:kern w:val="0"/>
        </w:rPr>
      </w:pPr>
      <w:r>
        <w:rPr>
          <w:rFonts w:hint="eastAsia" w:ascii="仿宋" w:hAnsi="仿宋" w:eastAsia="仿宋"/>
          <w:b/>
          <w:kern w:val="0"/>
        </w:rPr>
        <w:t xml:space="preserve">3、 </w:t>
      </w:r>
      <w:r>
        <w:rPr>
          <w:rFonts w:hint="eastAsia" w:ascii="仿宋" w:hAnsi="仿宋" w:eastAsia="仿宋"/>
          <w:b/>
          <w:kern w:val="0"/>
          <w:lang w:val="en-US" w:eastAsia="zh-CN"/>
        </w:rPr>
        <w:t>2万份</w:t>
      </w:r>
      <w:r>
        <w:rPr>
          <w:rFonts w:hint="eastAsia" w:ascii="仿宋" w:hAnsi="仿宋" w:eastAsia="仿宋"/>
          <w:b/>
          <w:kern w:val="0"/>
          <w:lang w:eastAsia="zh-CN"/>
        </w:rPr>
        <w:t>历史病历库房管理</w:t>
      </w:r>
    </w:p>
    <w:p>
      <w:pPr>
        <w:spacing w:line="360" w:lineRule="auto"/>
        <w:rPr>
          <w:rFonts w:hint="eastAsia" w:ascii="仿宋" w:hAnsi="仿宋" w:eastAsia="仿宋"/>
          <w:kern w:val="0"/>
          <w:lang w:eastAsia="zh-CN"/>
        </w:rPr>
      </w:pPr>
      <w:r>
        <w:rPr>
          <w:rFonts w:hint="eastAsia" w:ascii="仿宋" w:hAnsi="仿宋" w:eastAsia="仿宋"/>
          <w:kern w:val="0"/>
        </w:rPr>
        <w:t xml:space="preserve">3.1 </w:t>
      </w:r>
      <w:r>
        <w:rPr>
          <w:rFonts w:hint="eastAsia" w:ascii="仿宋" w:hAnsi="仿宋" w:eastAsia="仿宋"/>
          <w:kern w:val="0"/>
          <w:lang w:eastAsia="zh-CN"/>
        </w:rPr>
        <w:t>人工录入历史病案相关信息，包括住院号、姓名、出院日期、科室</w:t>
      </w:r>
      <w:r>
        <w:rPr>
          <w:rFonts w:hint="eastAsia" w:ascii="仿宋" w:hAnsi="仿宋" w:eastAsia="仿宋"/>
          <w:kern w:val="0"/>
          <w:lang w:val="en-US" w:eastAsia="zh-CN"/>
        </w:rPr>
        <w:t>4个信息。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 xml:space="preserve">3.2 </w:t>
      </w:r>
      <w:r>
        <w:rPr>
          <w:rFonts w:hint="eastAsia" w:ascii="仿宋" w:hAnsi="仿宋" w:eastAsia="仿宋"/>
          <w:kern w:val="0"/>
          <w:lang w:eastAsia="zh-CN"/>
        </w:rPr>
        <w:t>对已扫描病历贴条形码，产生流水号，用流水号对现有病历进行管理。</w:t>
      </w:r>
    </w:p>
    <w:p>
      <w:pPr>
        <w:spacing w:line="360" w:lineRule="auto"/>
        <w:rPr>
          <w:rFonts w:hint="eastAsia" w:ascii="仿宋" w:hAnsi="仿宋" w:eastAsia="仿宋" w:cs="仿宋"/>
          <w:kern w:val="0"/>
        </w:rPr>
      </w:pPr>
      <w:r>
        <w:rPr>
          <w:rFonts w:hint="eastAsia" w:ascii="仿宋" w:hAnsi="仿宋" w:eastAsia="仿宋"/>
          <w:kern w:val="0"/>
        </w:rPr>
        <w:t xml:space="preserve">3.3 </w:t>
      </w:r>
      <w:r>
        <w:rPr>
          <w:rFonts w:hint="eastAsia" w:ascii="仿宋" w:hAnsi="仿宋" w:eastAsia="仿宋"/>
          <w:kern w:val="0"/>
          <w:lang w:eastAsia="zh-CN"/>
        </w:rPr>
        <w:t>供应商提供库房管理系统，院方可通过住院号、姓名、住院号、科室</w:t>
      </w:r>
      <w:r>
        <w:rPr>
          <w:rFonts w:hint="eastAsia" w:ascii="仿宋" w:hAnsi="仿宋" w:eastAsia="仿宋"/>
          <w:kern w:val="0"/>
          <w:lang w:val="en-US" w:eastAsia="zh-CN"/>
        </w:rPr>
        <w:t>4个信息快速查找历史病历存放位置</w:t>
      </w:r>
      <w:r>
        <w:rPr>
          <w:rFonts w:hint="eastAsia" w:ascii="仿宋" w:hAnsi="仿宋" w:eastAsia="仿宋"/>
          <w:kern w:val="0"/>
        </w:rPr>
        <w:t>。</w:t>
      </w:r>
    </w:p>
    <w:p>
      <w:pPr>
        <w:spacing w:line="360" w:lineRule="auto"/>
        <w:rPr>
          <w:rFonts w:hint="eastAsia" w:ascii="仿宋" w:hAnsi="仿宋" w:eastAsia="仿宋"/>
          <w:b/>
          <w:kern w:val="0"/>
        </w:rPr>
      </w:pPr>
      <w:r>
        <w:rPr>
          <w:rFonts w:hint="eastAsia" w:ascii="仿宋" w:hAnsi="仿宋" w:eastAsia="仿宋"/>
          <w:b/>
          <w:kern w:val="0"/>
          <w:lang w:val="en-US" w:eastAsia="zh-CN"/>
        </w:rPr>
        <w:t>4</w:t>
      </w:r>
      <w:r>
        <w:rPr>
          <w:rFonts w:hint="eastAsia" w:ascii="仿宋" w:hAnsi="仿宋" w:eastAsia="仿宋"/>
          <w:b/>
          <w:kern w:val="0"/>
        </w:rPr>
        <w:t>、其他要求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b/>
          <w:kern w:val="0"/>
          <w:lang w:val="en-US" w:eastAsia="zh-CN"/>
        </w:rPr>
        <w:t>4</w:t>
      </w:r>
      <w:r>
        <w:rPr>
          <w:rFonts w:hint="eastAsia" w:ascii="仿宋" w:hAnsi="仿宋" w:eastAsia="仿宋"/>
          <w:b/>
          <w:kern w:val="0"/>
        </w:rPr>
        <w:t>.1数据备份：</w:t>
      </w:r>
      <w:r>
        <w:rPr>
          <w:rFonts w:hint="eastAsia" w:ascii="仿宋" w:hAnsi="仿宋" w:eastAsia="仿宋"/>
          <w:kern w:val="0"/>
        </w:rPr>
        <w:t>经验收合格的完整数据应及时进行备份。</w:t>
      </w:r>
    </w:p>
    <w:p>
      <w:pPr>
        <w:rPr>
          <w:rFonts w:ascii="仿宋" w:hAnsi="仿宋" w:eastAsia="仿宋"/>
          <w:b/>
          <w:kern w:val="0"/>
        </w:rPr>
      </w:pPr>
      <w:r>
        <w:rPr>
          <w:rFonts w:hint="eastAsia" w:ascii="仿宋" w:hAnsi="仿宋" w:eastAsia="仿宋"/>
          <w:b/>
          <w:kern w:val="0"/>
          <w:lang w:val="en-US" w:eastAsia="zh-CN"/>
        </w:rPr>
        <w:t>4</w:t>
      </w:r>
      <w:r>
        <w:rPr>
          <w:rFonts w:hint="eastAsia" w:ascii="仿宋" w:hAnsi="仿宋" w:eastAsia="仿宋"/>
          <w:b/>
          <w:kern w:val="0"/>
        </w:rPr>
        <w:t>.2保密要求：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  <w:lang w:val="en-US" w:eastAsia="zh-CN"/>
        </w:rPr>
        <w:t>4</w:t>
      </w:r>
      <w:r>
        <w:rPr>
          <w:rFonts w:hint="eastAsia" w:ascii="仿宋" w:hAnsi="仿宋" w:eastAsia="仿宋"/>
          <w:kern w:val="0"/>
        </w:rPr>
        <w:t>.2.1中标方须以协议的方式约定保密责任，遵守相关保密制度；</w:t>
      </w:r>
    </w:p>
    <w:p>
      <w:pPr>
        <w:spacing w:line="360" w:lineRule="auto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  <w:lang w:val="en-US" w:eastAsia="zh-CN"/>
        </w:rPr>
        <w:t>4</w:t>
      </w:r>
      <w:r>
        <w:rPr>
          <w:rFonts w:hint="eastAsia" w:ascii="仿宋" w:hAnsi="仿宋" w:eastAsia="仿宋"/>
          <w:kern w:val="0"/>
        </w:rPr>
        <w:t>.2.1数字化病案资料的所有权归属本院，在项目结束时都必须完整移交；</w:t>
      </w:r>
    </w:p>
    <w:p>
      <w:pPr>
        <w:spacing w:line="360" w:lineRule="auto"/>
        <w:rPr>
          <w:rFonts w:ascii="仿宋" w:hAnsi="仿宋" w:eastAsia="仿宋"/>
          <w:b/>
          <w:kern w:val="0"/>
        </w:rPr>
      </w:pPr>
      <w:r>
        <w:rPr>
          <w:rFonts w:hint="eastAsia" w:ascii="仿宋" w:hAnsi="仿宋" w:eastAsia="仿宋"/>
          <w:b/>
          <w:kern w:val="0"/>
          <w:lang w:val="en-US" w:eastAsia="zh-CN"/>
        </w:rPr>
        <w:t>4</w:t>
      </w:r>
      <w:r>
        <w:rPr>
          <w:rFonts w:hint="eastAsia" w:ascii="仿宋" w:hAnsi="仿宋" w:eastAsia="仿宋"/>
          <w:b/>
          <w:kern w:val="0"/>
        </w:rPr>
        <w:t>.3工期要求：</w:t>
      </w:r>
      <w:r>
        <w:rPr>
          <w:rFonts w:hint="eastAsia" w:ascii="仿宋" w:hAnsi="仿宋" w:eastAsia="仿宋"/>
          <w:kern w:val="0"/>
        </w:rPr>
        <w:t>合同签订日</w:t>
      </w:r>
      <w:r>
        <w:rPr>
          <w:rFonts w:hint="eastAsia" w:ascii="仿宋" w:hAnsi="仿宋" w:eastAsia="仿宋"/>
          <w:kern w:val="0"/>
          <w:lang w:eastAsia="zh-CN"/>
        </w:rPr>
        <w:t>起</w:t>
      </w:r>
      <w:r>
        <w:rPr>
          <w:rFonts w:hint="eastAsia" w:ascii="仿宋" w:hAnsi="仿宋" w:eastAsia="仿宋"/>
          <w:kern w:val="0"/>
        </w:rPr>
        <w:t>12个月内完成。</w:t>
      </w:r>
    </w:p>
    <w:p>
      <w:pPr>
        <w:pStyle w:val="8"/>
        <w:spacing w:line="360" w:lineRule="auto"/>
        <w:ind w:firstLine="0" w:firstLineChars="0"/>
        <w:rPr>
          <w:rFonts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b/>
          <w:kern w:val="0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/>
          <w:b/>
          <w:kern w:val="0"/>
          <w:sz w:val="24"/>
          <w:szCs w:val="24"/>
        </w:rPr>
        <w:t>.4培训要求：</w:t>
      </w:r>
      <w:r>
        <w:rPr>
          <w:rFonts w:hint="eastAsia" w:ascii="仿宋" w:hAnsi="仿宋" w:eastAsia="仿宋"/>
          <w:kern w:val="0"/>
          <w:sz w:val="24"/>
          <w:szCs w:val="24"/>
        </w:rPr>
        <w:t>中标单位负责对我院病案管理人员进行病案数字化相关方面的培训；保证项目终止前，我院相关人员熟练掌握该项技能。</w:t>
      </w:r>
    </w:p>
    <w:p>
      <w:pPr>
        <w:pStyle w:val="8"/>
        <w:spacing w:line="360" w:lineRule="auto"/>
        <w:ind w:firstLine="0" w:firstLineChars="0"/>
        <w:rPr>
          <w:rFonts w:ascii="仿宋" w:hAnsi="仿宋" w:eastAsia="仿宋"/>
          <w:b/>
          <w:kern w:val="0"/>
          <w:sz w:val="24"/>
          <w:szCs w:val="24"/>
        </w:rPr>
      </w:pPr>
      <w:r>
        <w:rPr>
          <w:rFonts w:hint="eastAsia" w:ascii="仿宋" w:hAnsi="仿宋" w:eastAsia="仿宋"/>
          <w:b/>
          <w:kern w:val="0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/>
          <w:b/>
          <w:kern w:val="0"/>
          <w:sz w:val="24"/>
          <w:szCs w:val="24"/>
        </w:rPr>
        <w:t>.5 人员要求：</w:t>
      </w:r>
    </w:p>
    <w:p>
      <w:pPr>
        <w:pStyle w:val="8"/>
        <w:spacing w:line="360" w:lineRule="auto"/>
        <w:ind w:firstLine="480"/>
        <w:rPr>
          <w:rFonts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在项目实施期间，中标单位委派《病案数字化》的开发工程师进驻实施现场，以保证系统运行正常。</w:t>
      </w:r>
    </w:p>
    <w:p>
      <w:pPr>
        <w:spacing w:line="360" w:lineRule="auto"/>
        <w:jc w:val="left"/>
        <w:rPr>
          <w:rFonts w:ascii="仿宋" w:hAnsi="仿宋" w:eastAsia="仿宋"/>
          <w:b/>
          <w:kern w:val="0"/>
        </w:rPr>
      </w:pPr>
      <w:r>
        <w:rPr>
          <w:rFonts w:hint="eastAsia" w:ascii="仿宋" w:hAnsi="仿宋" w:eastAsia="仿宋"/>
          <w:b/>
          <w:kern w:val="0"/>
          <w:lang w:val="en-US" w:eastAsia="zh-CN"/>
        </w:rPr>
        <w:t>4</w:t>
      </w:r>
      <w:r>
        <w:rPr>
          <w:rFonts w:hint="eastAsia" w:ascii="仿宋" w:hAnsi="仿宋" w:eastAsia="仿宋"/>
          <w:b/>
          <w:kern w:val="0"/>
        </w:rPr>
        <w:t>.6技术支持与售后服务要求：</w:t>
      </w:r>
    </w:p>
    <w:p>
      <w:pPr>
        <w:spacing w:line="360" w:lineRule="auto"/>
        <w:ind w:firstLine="480" w:firstLineChars="200"/>
        <w:jc w:val="left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中标方须提供完整的技术文档（含纸质及电子文档），包括数字化病案数据库设计方案及表结构、数字化病案管理软件安装文件、操作手册和维护手册、数字化病案管理软件源代码等。</w:t>
      </w:r>
    </w:p>
    <w:p>
      <w:pPr>
        <w:spacing w:line="360" w:lineRule="auto"/>
        <w:ind w:firstLine="480" w:firstLineChars="200"/>
        <w:rPr>
          <w:rFonts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在项目实施期间及项目完成后，若出现技术故障，需在2个工作日内解决系统故障，在收到医院应急服务要求后需及时做出应急服务响应。技术支持与售后服务，不额外收取费用。免费服务期限不低于3年，为我院提供软件的终身免费升级服务。</w:t>
      </w:r>
    </w:p>
    <w:p>
      <w:pPr>
        <w:spacing w:line="360" w:lineRule="auto"/>
        <w:rPr>
          <w:rFonts w:ascii="仿宋" w:hAnsi="仿宋" w:eastAsia="仿宋"/>
          <w:b/>
          <w:kern w:val="0"/>
        </w:rPr>
      </w:pPr>
      <w:r>
        <w:rPr>
          <w:rFonts w:hint="eastAsia" w:ascii="仿宋" w:hAnsi="仿宋" w:eastAsia="仿宋"/>
          <w:b/>
          <w:kern w:val="0"/>
        </w:rPr>
        <w:t>注：招标参数内容，投标方不得有任何改动。</w:t>
      </w: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Verdana">
    <w:panose1 w:val="020B0604030504040204"/>
    <w:charset w:val="00"/>
    <w:family w:val="swiss"/>
    <w:pitch w:val="default"/>
    <w:sig w:usb0="00000287" w:usb1="00000000" w:usb2="00000000" w:usb3="00000000" w:csb0="2000019F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FangSong_GB2312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F3C14"/>
    <w:rsid w:val="118F3C14"/>
    <w:rsid w:val="759428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ahoma" w:hAnsi="Tahoma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ascii="Times New Roman" w:hAnsi="Times New Roman"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spacing w:line="360" w:lineRule="auto"/>
    </w:pPr>
    <w:rPr>
      <w:rFonts w:ascii="宋体" w:hAnsi="Courier New" w:eastAsia="宋体"/>
      <w:kern w:val="2"/>
      <w:sz w:val="24"/>
      <w:szCs w:val="21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_Style 4"/>
    <w:basedOn w:val="1"/>
    <w:qFormat/>
    <w:uiPriority w:val="0"/>
    <w:pPr>
      <w:ind w:firstLine="420" w:firstLineChars="200"/>
    </w:pPr>
    <w:rPr>
      <w:rFonts w:ascii="Calibri" w:hAnsi="Calibri" w:eastAsia="宋体" w:cs="Times New Roman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2018-10-31T02:01:00Z</dcterms:created>
  <dc:creator>Administrator</dc:creator>
  <cp:lastModifiedBy>Administrator</cp:lastModifiedBy>
  <dcterms:modified xsi:type="dcterms:W3CDTF">2018-10-31T07:55:48Z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