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5C58E">
      <w:pPr>
        <w:pStyle w:val="2"/>
        <w:shd w:val="clear"/>
        <w:spacing w:before="185" w:line="219" w:lineRule="auto"/>
        <w:ind w:left="50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 3</w:t>
      </w:r>
    </w:p>
    <w:bookmarkEnd w:id="0"/>
    <w:p w14:paraId="6E57F3E6">
      <w:pPr>
        <w:shd w:val="clear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体 检 须 知</w:t>
      </w:r>
    </w:p>
    <w:p w14:paraId="34C73A70">
      <w:pPr>
        <w:pStyle w:val="2"/>
        <w:shd w:val="clear"/>
        <w:spacing w:before="101" w:line="218" w:lineRule="auto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为了准确反映受检者身体的真实状况，请注意以下事项：</w:t>
      </w:r>
    </w:p>
    <w:p w14:paraId="272217D6">
      <w:pPr>
        <w:pStyle w:val="2"/>
        <w:shd w:val="clear"/>
        <w:spacing w:before="192" w:line="277" w:lineRule="auto"/>
        <w:ind w:left="46" w:right="229" w:firstLine="64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1.均应到指定医院进行体检，其它医疗单位的检查结果 一律无效。</w:t>
      </w:r>
    </w:p>
    <w:p w14:paraId="58F35FCA">
      <w:pPr>
        <w:pStyle w:val="2"/>
        <w:shd w:val="clear"/>
        <w:spacing w:before="190" w:line="276" w:lineRule="auto"/>
        <w:ind w:left="53" w:right="229" w:firstLine="625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2.严禁弄虚作假、冒名顶替；如隐瞒病史影响体检结果 的，后果自负。</w:t>
      </w:r>
    </w:p>
    <w:p w14:paraId="5BDB9634">
      <w:pPr>
        <w:pStyle w:val="2"/>
        <w:shd w:val="clear"/>
        <w:spacing w:before="191" w:line="278" w:lineRule="auto"/>
        <w:ind w:left="47" w:right="227" w:firstLine="644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3.体检前一天请注意休息，勿熬夜，不要饮酒，避免剧 烈运动。</w:t>
      </w:r>
    </w:p>
    <w:p w14:paraId="1E378D74">
      <w:pPr>
        <w:pStyle w:val="2"/>
        <w:shd w:val="clear"/>
        <w:spacing w:before="187" w:line="277" w:lineRule="auto"/>
        <w:ind w:left="41" w:right="294" w:firstLine="636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4.体检当天需进行采血、B 超等检查，请在受检前禁食 8-12 小时。</w:t>
      </w:r>
    </w:p>
    <w:p w14:paraId="634F7E4A">
      <w:pPr>
        <w:pStyle w:val="2"/>
        <w:shd w:val="clear"/>
        <w:spacing w:before="192" w:line="276" w:lineRule="auto"/>
        <w:ind w:left="44" w:right="227" w:firstLine="639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5.请配合医生认真检查所有项目，勿漏检。若自动放弃 某一检查项目，将会影响对您的录用。</w:t>
      </w:r>
    </w:p>
    <w:p w14:paraId="58A9B066">
      <w:pPr>
        <w:pStyle w:val="2"/>
        <w:shd w:val="clear"/>
        <w:spacing w:before="192" w:line="278" w:lineRule="auto"/>
        <w:ind w:left="27" w:right="229" w:firstLine="654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6.体检医师可根据实际需要，增加必要的相应检查、检 验项目。</w:t>
      </w:r>
    </w:p>
    <w:p w14:paraId="45DF97A6">
      <w:pPr>
        <w:pStyle w:val="2"/>
        <w:shd w:val="clear"/>
        <w:spacing w:before="189" w:line="218" w:lineRule="auto"/>
        <w:ind w:left="682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7.如对体检结果有疑义，请按有关规定办理。</w:t>
      </w:r>
    </w:p>
    <w:p w14:paraId="3B7635F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p w14:paraId="14B143A4">
      <w:pPr>
        <w:numPr>
          <w:ilvl w:val="0"/>
          <w:numId w:val="0"/>
        </w:numPr>
        <w:shd w:val="clear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21D7E48-C20B-49AF-B26C-FAD435CC5FB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7F65C94-B45A-4E37-BBB9-DDE5938B77C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7C0C3CD-687B-4E8F-84AD-8D8D6C47EA5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441AC41-6868-498E-8D29-7EF6D31C4EFC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17462"/>
    <w:rsid w:val="071B4038"/>
    <w:rsid w:val="63C24F39"/>
    <w:rsid w:val="66C1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3">
    <w:name w:val="Title"/>
    <w:basedOn w:val="1"/>
    <w:next w:val="4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2025-06-13T02:35:00Z</dcterms:created>
  <dc:creator>惠州市中医医院</dc:creator>
  <cp:lastModifiedBy>惠州市中医医院</cp:lastModifiedBy>
  <dcterms:modified xsi:type="dcterms:W3CDTF">2025-06-13T02:37:09Z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3FF46D166B2F47E690BA3B1532C79ABA_13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