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93852">
      <w:pPr>
        <w:keepNext w:val="0"/>
        <w:keepLines w:val="0"/>
        <w:pageBreakBefore w:val="0"/>
        <w:widowControl w:val="0"/>
        <w:tabs>
          <w:tab w:val="left" w:pos="420"/>
          <w:tab w:val="left" w:pos="6660"/>
        </w:tabs>
        <w:kinsoku/>
        <w:overflowPunct/>
        <w:autoSpaceDE/>
        <w:bidi w:val="0"/>
        <w:snapToGrid/>
        <w:spacing w:line="240" w:lineRule="auto"/>
        <w:jc w:val="center"/>
        <w:textAlignment w:val="auto"/>
        <w:rPr>
          <w:rFonts w:ascii="Times New Roman" w:hAnsi="Times New Roman" w:eastAsia="仿宋" w:cs="Times New Roman"/>
          <w:b/>
          <w:color w:val="000000"/>
          <w:sz w:val="72"/>
          <w:szCs w:val="72"/>
        </w:rPr>
      </w:pPr>
    </w:p>
    <w:p w14:paraId="65920D6F">
      <w:pPr>
        <w:keepNext w:val="0"/>
        <w:keepLines w:val="0"/>
        <w:pageBreakBefore w:val="0"/>
        <w:widowControl w:val="0"/>
        <w:tabs>
          <w:tab w:val="left" w:pos="420"/>
          <w:tab w:val="left" w:pos="6660"/>
        </w:tabs>
        <w:kinsoku/>
        <w:overflowPunct/>
        <w:autoSpaceDE/>
        <w:bidi w:val="0"/>
        <w:snapToGrid/>
        <w:spacing w:line="240" w:lineRule="auto"/>
        <w:jc w:val="center"/>
        <w:textAlignment w:val="auto"/>
        <w:rPr>
          <w:rFonts w:ascii="Times New Roman" w:hAnsi="Times New Roman" w:eastAsia="仿宋" w:cs="Times New Roman"/>
          <w:b/>
          <w:color w:val="000000"/>
          <w:sz w:val="72"/>
          <w:szCs w:val="72"/>
        </w:rPr>
      </w:pPr>
    </w:p>
    <w:p w14:paraId="08B9E2E8">
      <w:pPr>
        <w:keepNext w:val="0"/>
        <w:keepLines w:val="0"/>
        <w:pageBreakBefore w:val="0"/>
        <w:widowControl w:val="0"/>
        <w:tabs>
          <w:tab w:val="left" w:pos="420"/>
          <w:tab w:val="left" w:pos="6660"/>
        </w:tabs>
        <w:kinsoku/>
        <w:overflowPunct/>
        <w:autoSpaceDE/>
        <w:bidi w:val="0"/>
        <w:snapToGrid/>
        <w:spacing w:line="240" w:lineRule="auto"/>
        <w:jc w:val="center"/>
        <w:textAlignment w:val="auto"/>
        <w:rPr>
          <w:rFonts w:ascii="Times New Roman" w:hAnsi="Times New Roman" w:eastAsia="仿宋" w:cs="Times New Roman"/>
          <w:b/>
          <w:color w:val="000000"/>
          <w:sz w:val="72"/>
          <w:szCs w:val="72"/>
        </w:rPr>
      </w:pPr>
    </w:p>
    <w:p w14:paraId="67F56428">
      <w:pPr>
        <w:keepNext w:val="0"/>
        <w:keepLines w:val="0"/>
        <w:pageBreakBefore w:val="0"/>
        <w:widowControl w:val="0"/>
        <w:tabs>
          <w:tab w:val="left" w:pos="420"/>
          <w:tab w:val="left" w:pos="6660"/>
        </w:tabs>
        <w:kinsoku/>
        <w:overflowPunct/>
        <w:autoSpaceDE/>
        <w:bidi w:val="0"/>
        <w:snapToGrid/>
        <w:spacing w:line="240" w:lineRule="auto"/>
        <w:jc w:val="center"/>
        <w:textAlignment w:val="auto"/>
        <w:rPr>
          <w:rFonts w:ascii="Times New Roman" w:hAnsi="Times New Roman" w:eastAsia="仿宋" w:cs="Times New Roman"/>
          <w:b/>
          <w:color w:val="000000"/>
          <w:sz w:val="72"/>
          <w:szCs w:val="72"/>
        </w:rPr>
      </w:pPr>
    </w:p>
    <w:p w14:paraId="60233386">
      <w:pPr>
        <w:keepNext w:val="0"/>
        <w:keepLines w:val="0"/>
        <w:pageBreakBefore w:val="0"/>
        <w:widowControl w:val="0"/>
        <w:tabs>
          <w:tab w:val="left" w:pos="420"/>
          <w:tab w:val="left" w:pos="6660"/>
        </w:tabs>
        <w:kinsoku/>
        <w:overflowPunct/>
        <w:autoSpaceDE/>
        <w:bidi w:val="0"/>
        <w:snapToGrid/>
        <w:spacing w:line="240" w:lineRule="auto"/>
        <w:jc w:val="center"/>
        <w:textAlignment w:val="auto"/>
        <w:rPr>
          <w:rFonts w:ascii="Times New Roman" w:hAnsi="Times New Roman" w:eastAsia="方正仿宋_GBK" w:cs="Times New Roman"/>
          <w:b/>
          <w:color w:val="000000"/>
          <w:sz w:val="72"/>
          <w:szCs w:val="72"/>
        </w:rPr>
      </w:pPr>
      <w:r>
        <w:rPr>
          <w:rFonts w:ascii="Times New Roman" w:hAnsi="Times New Roman" w:eastAsia="方正仿宋_GBK" w:cs="Times New Roman"/>
          <w:b/>
          <w:color w:val="000000"/>
          <w:sz w:val="72"/>
          <w:szCs w:val="72"/>
        </w:rPr>
        <w:t>惠州市中医医院</w:t>
      </w:r>
    </w:p>
    <w:p w14:paraId="76A2EDDC">
      <w:pPr>
        <w:keepNext w:val="0"/>
        <w:keepLines w:val="0"/>
        <w:pageBreakBefore w:val="0"/>
        <w:widowControl w:val="0"/>
        <w:tabs>
          <w:tab w:val="left" w:pos="420"/>
          <w:tab w:val="left" w:pos="6660"/>
        </w:tabs>
        <w:kinsoku/>
        <w:overflowPunct/>
        <w:autoSpaceDE/>
        <w:bidi w:val="0"/>
        <w:snapToGrid/>
        <w:spacing w:line="240" w:lineRule="auto"/>
        <w:jc w:val="center"/>
        <w:textAlignment w:val="auto"/>
        <w:rPr>
          <w:rFonts w:ascii="Times New Roman" w:hAnsi="Times New Roman" w:eastAsia="方正仿宋_GBK" w:cs="Times New Roman"/>
          <w:b/>
          <w:color w:val="000000"/>
          <w:sz w:val="72"/>
          <w:szCs w:val="72"/>
        </w:rPr>
      </w:pPr>
      <w:r>
        <w:rPr>
          <w:rFonts w:ascii="Times New Roman" w:hAnsi="Times New Roman" w:eastAsia="方正仿宋_GBK" w:cs="Times New Roman"/>
          <w:b/>
          <w:color w:val="000000"/>
          <w:sz w:val="72"/>
          <w:szCs w:val="72"/>
        </w:rPr>
        <w:t>院内比选文件</w:t>
      </w:r>
    </w:p>
    <w:p w14:paraId="4D9A08C9">
      <w:pPr>
        <w:keepNext w:val="0"/>
        <w:keepLines w:val="0"/>
        <w:pageBreakBefore w:val="0"/>
        <w:widowControl w:val="0"/>
        <w:kinsoku/>
        <w:overflowPunct/>
        <w:autoSpaceDE/>
        <w:bidi w:val="0"/>
        <w:snapToGrid/>
        <w:spacing w:line="500" w:lineRule="exact"/>
        <w:jc w:val="center"/>
        <w:textAlignment w:val="auto"/>
        <w:rPr>
          <w:rFonts w:ascii="Times New Roman" w:hAnsi="Times New Roman" w:eastAsia="方正仿宋_GBK" w:cs="Times New Roman"/>
          <w:bCs/>
          <w:color w:val="000000"/>
          <w:sz w:val="28"/>
          <w:szCs w:val="28"/>
        </w:rPr>
      </w:pPr>
    </w:p>
    <w:p w14:paraId="6EBA7CF5">
      <w:pPr>
        <w:keepNext w:val="0"/>
        <w:keepLines w:val="0"/>
        <w:pageBreakBefore w:val="0"/>
        <w:widowControl w:val="0"/>
        <w:kinsoku/>
        <w:overflowPunct/>
        <w:autoSpaceDE/>
        <w:bidi w:val="0"/>
        <w:snapToGrid/>
        <w:spacing w:line="500" w:lineRule="exact"/>
        <w:jc w:val="center"/>
        <w:textAlignment w:val="auto"/>
        <w:rPr>
          <w:rFonts w:ascii="Times New Roman" w:hAnsi="Times New Roman" w:eastAsia="方正仿宋_GBK" w:cs="Times New Roman"/>
          <w:bCs/>
          <w:color w:val="000000"/>
          <w:sz w:val="28"/>
          <w:szCs w:val="28"/>
        </w:rPr>
      </w:pPr>
    </w:p>
    <w:p w14:paraId="1FCB50E6">
      <w:pPr>
        <w:spacing w:line="500" w:lineRule="exact"/>
        <w:ind w:left="0" w:leftChars="0" w:firstLineChars="400"/>
        <w:rPr>
          <w:rFonts w:hint="default"/>
          <w:highlight w:val="none"/>
          <w:lang w:val="en-US" w:eastAsia="zh-CN"/>
        </w:rPr>
      </w:pPr>
      <w:r>
        <w:rPr>
          <w:rFonts w:ascii="Times New Roman" w:hAnsi="Times New Roman" w:eastAsia="方正仿宋_GBK" w:cs="Times New Roman"/>
          <w:b/>
          <w:color w:val="000000"/>
          <w:sz w:val="36"/>
          <w:szCs w:val="36"/>
          <w:highlight w:val="none"/>
        </w:rPr>
        <w:t>项目编号：</w:t>
      </w:r>
      <w:r>
        <w:rPr>
          <w:rFonts w:hint="eastAsia" w:eastAsia="方正仿宋_GBK" w:cs="Times New Roman"/>
          <w:b/>
          <w:color w:val="000000"/>
          <w:sz w:val="36"/>
          <w:szCs w:val="36"/>
          <w:highlight w:val="none"/>
          <w:lang w:val="en-US" w:eastAsia="zh-CN"/>
        </w:rPr>
        <w:t>HZSZYYYCH-202634</w:t>
      </w:r>
    </w:p>
    <w:p w14:paraId="30B741D2">
      <w:pPr>
        <w:keepNext w:val="0"/>
        <w:keepLines w:val="0"/>
        <w:pageBreakBefore w:val="0"/>
        <w:widowControl w:val="0"/>
        <w:kinsoku/>
        <w:overflowPunct/>
        <w:autoSpaceDE/>
        <w:bidi w:val="0"/>
        <w:snapToGrid/>
        <w:spacing w:line="500" w:lineRule="exact"/>
        <w:ind w:left="0" w:leftChars="0" w:right="0" w:rightChars="0" w:firstLineChars="400"/>
        <w:jc w:val="both"/>
        <w:textAlignment w:val="auto"/>
        <w:rPr>
          <w:rFonts w:ascii="Times New Roman" w:hAnsi="Times New Roman" w:eastAsia="方正仿宋_GBK" w:cs="Times New Roman"/>
          <w:b/>
          <w:color w:val="000000"/>
          <w:sz w:val="28"/>
          <w:szCs w:val="28"/>
        </w:rPr>
      </w:pPr>
      <w:r>
        <w:rPr>
          <w:rFonts w:ascii="Times New Roman" w:hAnsi="Times New Roman" w:eastAsia="方正仿宋_GBK" w:cs="Times New Roman"/>
          <w:b/>
          <w:color w:val="000000"/>
          <w:sz w:val="36"/>
          <w:szCs w:val="36"/>
        </w:rPr>
        <w:t>项目名称：数字化名中医诊室建设采购项目</w:t>
      </w:r>
    </w:p>
    <w:p w14:paraId="6CA92421">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pPr>
    </w:p>
    <w:p w14:paraId="6CB4D05C">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pPr>
    </w:p>
    <w:p w14:paraId="3C9E2F78">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pPr>
    </w:p>
    <w:p w14:paraId="67EBDA7B">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pPr>
    </w:p>
    <w:p w14:paraId="025A7926">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pPr>
    </w:p>
    <w:p w14:paraId="5CAD790C">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pPr>
    </w:p>
    <w:p w14:paraId="03A8A3A0">
      <w:pPr>
        <w:keepNext w:val="0"/>
        <w:keepLines w:val="0"/>
        <w:pageBreakBefore w:val="0"/>
        <w:widowControl w:val="0"/>
        <w:kinsoku/>
        <w:overflowPunct/>
        <w:autoSpaceDE/>
        <w:bidi w:val="0"/>
        <w:snapToGrid/>
        <w:jc w:val="center"/>
        <w:textAlignment w:val="auto"/>
        <w:rPr>
          <w:rFonts w:ascii="Times New Roman" w:hAnsi="Times New Roman" w:eastAsia="方正仿宋_GBK" w:cs="Times New Roman"/>
          <w:b/>
          <w:color w:val="000000"/>
          <w:sz w:val="32"/>
          <w:szCs w:val="32"/>
        </w:rPr>
        <w:sectPr>
          <w:headerReference r:id="rId3" w:type="default"/>
          <w:pgSz w:w="11906" w:h="16838"/>
          <w:pgMar w:top="1440" w:right="1746" w:bottom="1440" w:left="1746" w:header="851" w:footer="0" w:gutter="0"/>
          <w:pgNumType w:fmt="decimal"/>
          <w:cols w:space="720" w:num="1"/>
          <w:formProt w:val="0"/>
          <w:docGrid w:type="lines" w:linePitch="312" w:charSpace="0"/>
        </w:sectPr>
      </w:pPr>
      <w:r>
        <w:rPr>
          <w:rFonts w:ascii="Times New Roman" w:hAnsi="Times New Roman" w:eastAsia="方正仿宋_GBK" w:cs="Times New Roman"/>
          <w:b/>
          <w:color w:val="000000"/>
          <w:sz w:val="32"/>
          <w:szCs w:val="32"/>
        </w:rPr>
        <w:t>采购组编制</w:t>
      </w:r>
    </w:p>
    <w:p w14:paraId="76CCF9A8">
      <w:pPr>
        <w:jc w:val="center"/>
        <w:rPr>
          <w:rFonts w:ascii="Times New Roman" w:hAnsi="Times New Roman" w:eastAsia="方正小标宋_GBK" w:cs="Times New Roman"/>
          <w:b w:val="0"/>
          <w:bCs w:val="0"/>
          <w:color w:val="000000"/>
          <w:sz w:val="44"/>
          <w:szCs w:val="44"/>
        </w:rPr>
      </w:pPr>
      <w:r>
        <w:rPr>
          <w:rFonts w:ascii="Times New Roman" w:hAnsi="Times New Roman" w:eastAsia="方正小标宋_GBK" w:cs="Times New Roman"/>
          <w:b w:val="0"/>
          <w:bCs w:val="0"/>
          <w:color w:val="000000"/>
          <w:sz w:val="44"/>
          <w:szCs w:val="44"/>
        </w:rPr>
        <w:t>目  录</w:t>
      </w:r>
    </w:p>
    <w:sdt>
      <w:sdtPr>
        <w:id w:val="147456216"/>
        <w:docPartObj>
          <w:docPartGallery w:val="Table of Contents"/>
          <w:docPartUnique/>
        </w:docPartObj>
      </w:sdtPr>
      <w:sdtContent>
        <w:p w14:paraId="38B2407A">
          <w:pPr>
            <w:pStyle w:val="13"/>
            <w:tabs>
              <w:tab w:val="right" w:leader="dot" w:pos="9298"/>
            </w:tabs>
            <w:rPr>
              <w:rFonts w:hint="default" w:ascii="Times New Roman" w:hAnsi="Times New Roman" w:eastAsia="方正仿宋_GBK" w:cs="Times New Roman"/>
              <w:sz w:val="30"/>
              <w:szCs w:val="30"/>
            </w:rPr>
          </w:pPr>
          <w:r>
            <w:fldChar w:fldCharType="begin"/>
          </w:r>
          <w:r>
            <w:rPr>
              <w:rStyle w:val="46"/>
              <w:rFonts w:ascii="Times New Roman" w:hAnsi="Times New Roman" w:eastAsia="方正仿宋_GBK" w:cs="Times New Roman"/>
              <w:bCs/>
              <w:kern w:val="0"/>
              <w:sz w:val="30"/>
              <w:szCs w:val="30"/>
            </w:rPr>
            <w:instrText xml:space="preserve">TOC \o "1-1" \h \u </w:instrText>
          </w:r>
          <w:r>
            <w:rPr>
              <w:rStyle w:val="46"/>
              <w:rFonts w:ascii="Times New Roman" w:hAnsi="Times New Roman" w:eastAsia="方正仿宋_GBK" w:cs="Times New Roman"/>
              <w:bCs/>
              <w:kern w:val="0"/>
              <w:sz w:val="30"/>
              <w:szCs w:val="30"/>
            </w:rPr>
            <w:fldChar w:fldCharType="separate"/>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_Toc11938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第一部分 比选告知函</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_Toc11938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1</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380ACD6B">
          <w:pPr>
            <w:pStyle w:val="13"/>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_Toc20043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第二部分  采购项目内容</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_Toc20043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7</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3092A710">
          <w:pPr>
            <w:pStyle w:val="13"/>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_Toc7861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第三部分  供应商须知</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_Toc7861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18</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6054FE7E">
          <w:pPr>
            <w:pStyle w:val="13"/>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_Toc9463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第四部分  合同书范本格式</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_Toc9463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32</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660E3CCC">
          <w:pPr>
            <w:pStyle w:val="13"/>
            <w:tabs>
              <w:tab w:val="right" w:leader="dot" w:pos="9298"/>
            </w:tabs>
            <w:rPr>
              <w:rFonts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_Toc23203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第五部分  响应文件格式</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_Toc23203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39</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r>
            <w:rPr>
              <w:rStyle w:val="46"/>
              <w:rFonts w:ascii="Times New Roman" w:hAnsi="Times New Roman" w:eastAsia="方正仿宋_GBK" w:cs="Times New Roman"/>
              <w:sz w:val="30"/>
              <w:szCs w:val="30"/>
            </w:rPr>
            <w:fldChar w:fldCharType="end"/>
          </w:r>
        </w:p>
      </w:sdtContent>
    </w:sdt>
    <w:p w14:paraId="6E6AF7F1">
      <w:pPr>
        <w:keepNext w:val="0"/>
        <w:keepLines w:val="0"/>
        <w:pageBreakBefore w:val="0"/>
        <w:widowControl w:val="0"/>
        <w:numPr>
          <w:ilvl w:val="0"/>
          <w:numId w:val="0"/>
        </w:numPr>
        <w:kinsoku/>
        <w:overflowPunct/>
        <w:autoSpaceDE/>
        <w:bidi w:val="0"/>
        <w:snapToGrid/>
        <w:spacing w:line="420" w:lineRule="exact"/>
        <w:jc w:val="center"/>
        <w:textAlignment w:val="auto"/>
        <w:outlineLvl w:val="0"/>
        <w:rPr>
          <w:rFonts w:ascii="Times New Roman" w:hAnsi="Times New Roman" w:eastAsia="方正仿宋_GBK" w:cs="Times New Roman"/>
          <w:sz w:val="28"/>
          <w:szCs w:val="28"/>
        </w:rPr>
        <w:sectPr>
          <w:headerReference r:id="rId5" w:type="first"/>
          <w:headerReference r:id="rId4" w:type="default"/>
          <w:footerReference r:id="rId6" w:type="default"/>
          <w:pgSz w:w="11906" w:h="16838"/>
          <w:pgMar w:top="1417" w:right="1304" w:bottom="850" w:left="1304" w:header="851" w:footer="510" w:gutter="0"/>
          <w:pgNumType w:fmt="decimal" w:start="1"/>
          <w:cols w:space="720" w:num="1"/>
          <w:formProt w:val="0"/>
          <w:docGrid w:type="linesAndChars" w:linePitch="312" w:charSpace="0"/>
        </w:sectPr>
      </w:pPr>
      <w:r>
        <w:br w:type="page"/>
      </w:r>
    </w:p>
    <w:p w14:paraId="198218D7">
      <w:pPr>
        <w:keepNext w:val="0"/>
        <w:keepLines w:val="0"/>
        <w:pageBreakBefore w:val="0"/>
        <w:widowControl w:val="0"/>
        <w:numPr>
          <w:ilvl w:val="0"/>
          <w:numId w:val="3"/>
        </w:numPr>
        <w:kinsoku/>
        <w:overflowPunct/>
        <w:autoSpaceDE/>
        <w:bidi w:val="0"/>
        <w:snapToGrid/>
        <w:spacing w:line="420" w:lineRule="exact"/>
        <w:jc w:val="center"/>
        <w:textAlignment w:val="auto"/>
        <w:outlineLvl w:val="0"/>
        <w:rPr>
          <w:rFonts w:ascii="Times New Roman" w:hAnsi="Times New Roman" w:eastAsia="方正小标宋_GBK" w:cs="Times New Roman"/>
          <w:b w:val="0"/>
          <w:bCs/>
          <w:color w:val="000000"/>
          <w:kern w:val="0"/>
          <w:sz w:val="32"/>
          <w:szCs w:val="32"/>
        </w:rPr>
      </w:pPr>
      <w:r>
        <w:rPr>
          <w:rFonts w:ascii="Times New Roman" w:hAnsi="Times New Roman" w:eastAsia="方正小标宋_GBK" w:cs="Times New Roman"/>
          <w:b w:val="0"/>
          <w:bCs/>
          <w:color w:val="000000"/>
          <w:kern w:val="0"/>
          <w:sz w:val="32"/>
          <w:szCs w:val="32"/>
        </w:rPr>
        <w:t xml:space="preserve"> </w:t>
      </w:r>
      <w:bookmarkStart w:id="0" w:name="__RefHeading___Toc23094"/>
      <w:bookmarkStart w:id="1" w:name="_Toc11938"/>
      <w:r>
        <w:rPr>
          <w:rFonts w:ascii="Times New Roman" w:hAnsi="Times New Roman" w:eastAsia="方正小标宋_GBK" w:cs="Times New Roman"/>
          <w:b w:val="0"/>
          <w:bCs/>
          <w:color w:val="000000"/>
          <w:kern w:val="0"/>
          <w:sz w:val="32"/>
          <w:szCs w:val="32"/>
        </w:rPr>
        <w:t>比选告知函</w:t>
      </w:r>
      <w:bookmarkEnd w:id="0"/>
      <w:bookmarkEnd w:id="1"/>
    </w:p>
    <w:p w14:paraId="61FB2DB4">
      <w:pPr>
        <w:keepNext w:val="0"/>
        <w:keepLines w:val="0"/>
        <w:pageBreakBefore w:val="0"/>
        <w:widowControl w:val="0"/>
        <w:numPr>
          <w:ilvl w:val="0"/>
          <w:numId w:val="0"/>
        </w:numPr>
        <w:kinsoku/>
        <w:overflowPunct/>
        <w:autoSpaceDE/>
        <w:bidi w:val="0"/>
        <w:snapToGrid/>
        <w:spacing w:line="420" w:lineRule="exact"/>
        <w:ind w:left="0" w:firstLine="0"/>
        <w:jc w:val="both"/>
        <w:textAlignment w:val="auto"/>
        <w:outlineLvl w:val="0"/>
        <w:rPr>
          <w:rFonts w:ascii="Times New Roman" w:hAnsi="Times New Roman" w:eastAsia="方正小标宋_GBK" w:cs="Times New Roman"/>
          <w:b w:val="0"/>
          <w:bCs/>
          <w:color w:val="000000"/>
          <w:kern w:val="0"/>
          <w:sz w:val="32"/>
          <w:szCs w:val="32"/>
        </w:rPr>
      </w:pPr>
    </w:p>
    <w:p w14:paraId="0725FC2A">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color w:val="000000"/>
          <w:kern w:val="0"/>
          <w:sz w:val="28"/>
          <w:szCs w:val="28"/>
        </w:rPr>
      </w:pPr>
      <w:r>
        <w:rPr>
          <w:rFonts w:ascii="Times New Roman" w:hAnsi="Times New Roman" w:eastAsia="方正仿宋_GBK" w:cs="Times New Roman"/>
          <w:color w:val="000000"/>
          <w:kern w:val="0"/>
          <w:sz w:val="28"/>
          <w:szCs w:val="28"/>
        </w:rPr>
        <w:t>各（潜在）供应商：</w:t>
      </w:r>
    </w:p>
    <w:p w14:paraId="70FAEA1A">
      <w:pPr>
        <w:keepNext w:val="0"/>
        <w:keepLines w:val="0"/>
        <w:pageBreakBefore w:val="0"/>
        <w:widowControl w:val="0"/>
        <w:kinsoku/>
        <w:overflowPunct/>
        <w:autoSpaceDE/>
        <w:bidi w:val="0"/>
        <w:snapToGrid/>
        <w:spacing w:line="520" w:lineRule="exact"/>
        <w:ind w:left="0" w:leftChars="0" w:right="0" w:rightChars="0" w:firstLineChars="200"/>
        <w:textAlignment w:val="auto"/>
        <w:rPr>
          <w:rFonts w:ascii="Times New Roman" w:hAnsi="Times New Roman" w:eastAsia="方正仿宋_GBK" w:cs="Times New Roman"/>
          <w:color w:val="000000"/>
          <w:sz w:val="28"/>
          <w:szCs w:val="28"/>
          <w:u w:val="single"/>
        </w:rPr>
      </w:pPr>
      <w:r>
        <w:rPr>
          <w:rFonts w:ascii="Times New Roman" w:hAnsi="Times New Roman" w:eastAsia="方正仿宋_GBK" w:cs="Times New Roman"/>
          <w:color w:val="000000"/>
          <w:sz w:val="28"/>
          <w:szCs w:val="28"/>
        </w:rPr>
        <w:t>惠州市中医医院数字化名中医诊室建设采购项目进行院内比选采购，欢迎符合资格条件的供应商参加。</w:t>
      </w:r>
    </w:p>
    <w:p w14:paraId="6B045B66">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textAlignment w:val="auto"/>
        <w:rPr>
          <w:rFonts w:ascii="Times New Roman" w:hAnsi="Times New Roman" w:eastAsia="方正黑体_GBK" w:cs="Times New Roman"/>
          <w:kern w:val="2"/>
          <w:sz w:val="28"/>
          <w:szCs w:val="28"/>
          <w:highlight w:val="none"/>
        </w:rPr>
      </w:pPr>
      <w:r>
        <w:rPr>
          <w:rFonts w:ascii="Times New Roman" w:hAnsi="Times New Roman" w:eastAsia="方正黑体_GBK" w:cs="Times New Roman"/>
          <w:kern w:val="2"/>
          <w:sz w:val="28"/>
          <w:szCs w:val="28"/>
          <w:highlight w:val="none"/>
        </w:rPr>
        <w:t>一、项目编号：</w:t>
      </w:r>
      <w:r>
        <w:rPr>
          <w:rFonts w:hint="eastAsia" w:ascii="Times New Roman" w:hAnsi="Times New Roman" w:eastAsia="方正黑体_GBK" w:cs="Times New Roman"/>
          <w:kern w:val="2"/>
          <w:sz w:val="28"/>
          <w:szCs w:val="28"/>
          <w:highlight w:val="none"/>
        </w:rPr>
        <w:t>HZSZYYYCH-202634</w:t>
      </w:r>
    </w:p>
    <w:p w14:paraId="03AB9245">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textAlignment w:val="auto"/>
        <w:rPr>
          <w:rFonts w:ascii="Times New Roman" w:hAnsi="Times New Roman" w:eastAsia="方正黑体_GBK" w:cs="Times New Roman"/>
          <w:kern w:val="2"/>
          <w:sz w:val="28"/>
          <w:szCs w:val="28"/>
          <w:highlight w:val="none"/>
          <w:lang w:val="zh-CN"/>
        </w:rPr>
      </w:pPr>
      <w:r>
        <w:rPr>
          <w:rFonts w:ascii="Times New Roman" w:hAnsi="Times New Roman" w:eastAsia="方正黑体_GBK" w:cs="Times New Roman"/>
          <w:kern w:val="2"/>
          <w:sz w:val="28"/>
          <w:szCs w:val="28"/>
          <w:lang w:val="zh-CN"/>
        </w:rPr>
        <w:t>二、项目名称：</w:t>
      </w:r>
      <w:r>
        <w:rPr>
          <w:rFonts w:ascii="Times New Roman" w:hAnsi="Times New Roman" w:eastAsia="方正仿宋_GBK" w:cs="Times New Roman"/>
          <w:color w:val="000000"/>
          <w:kern w:val="2"/>
          <w:sz w:val="28"/>
          <w:szCs w:val="28"/>
          <w:lang w:val="zh-CN"/>
        </w:rPr>
        <w:t>数字化名中医诊室建设采购项目</w:t>
      </w:r>
    </w:p>
    <w:p w14:paraId="2C7E019A">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textAlignment w:val="auto"/>
        <w:rPr>
          <w:rFonts w:ascii="Times New Roman" w:hAnsi="Times New Roman" w:eastAsia="方正黑体_GBK" w:cs="Times New Roman"/>
          <w:b w:val="0"/>
          <w:bCs w:val="0"/>
          <w:sz w:val="28"/>
          <w:szCs w:val="28"/>
          <w:highlight w:val="none"/>
          <w:lang w:val="zh-CN"/>
        </w:rPr>
      </w:pPr>
      <w:r>
        <w:rPr>
          <w:rFonts w:ascii="Times New Roman" w:hAnsi="Times New Roman" w:eastAsia="方正黑体_GBK" w:cs="Times New Roman"/>
          <w:b w:val="0"/>
          <w:bCs w:val="0"/>
          <w:kern w:val="2"/>
          <w:sz w:val="28"/>
          <w:szCs w:val="28"/>
          <w:lang w:val="zh-CN"/>
        </w:rPr>
        <w:t>三、项目概况：</w:t>
      </w:r>
    </w:p>
    <w:tbl>
      <w:tblPr>
        <w:tblStyle w:val="19"/>
        <w:tblW w:w="8814" w:type="dxa"/>
        <w:jc w:val="center"/>
        <w:tblLayout w:type="fixed"/>
        <w:tblCellMar>
          <w:top w:w="0" w:type="dxa"/>
          <w:left w:w="108" w:type="dxa"/>
          <w:bottom w:w="0" w:type="dxa"/>
          <w:right w:w="108" w:type="dxa"/>
        </w:tblCellMar>
      </w:tblPr>
      <w:tblGrid>
        <w:gridCol w:w="5647"/>
        <w:gridCol w:w="876"/>
        <w:gridCol w:w="828"/>
        <w:gridCol w:w="1463"/>
      </w:tblGrid>
      <w:tr w14:paraId="04D03915">
        <w:tblPrEx>
          <w:tblCellMar>
            <w:top w:w="0" w:type="dxa"/>
            <w:left w:w="108" w:type="dxa"/>
            <w:bottom w:w="0" w:type="dxa"/>
            <w:right w:w="108" w:type="dxa"/>
          </w:tblCellMar>
        </w:tblPrEx>
        <w:trPr>
          <w:trHeight w:val="950" w:hRule="atLeast"/>
          <w:jc w:val="center"/>
        </w:trPr>
        <w:tc>
          <w:tcPr>
            <w:tcW w:w="5647" w:type="dxa"/>
            <w:tcBorders>
              <w:top w:val="single" w:color="000000" w:sz="4" w:space="0"/>
              <w:left w:val="single" w:color="000000" w:sz="4" w:space="0"/>
              <w:bottom w:val="single" w:color="000000" w:sz="4" w:space="0"/>
              <w:right w:val="single" w:color="000000" w:sz="4" w:space="0"/>
            </w:tcBorders>
            <w:vAlign w:val="center"/>
          </w:tcPr>
          <w:p w14:paraId="04FD490B">
            <w:pPr>
              <w:keepNext w:val="0"/>
              <w:keepLines w:val="0"/>
              <w:widowControl/>
              <w:kinsoku/>
              <w:overflowPunct/>
              <w:bidi w:val="0"/>
              <w:snapToGrid w:val="0"/>
              <w:spacing w:line="240" w:lineRule="auto"/>
              <w:jc w:val="center"/>
              <w:textAlignment w:val="auto"/>
              <w:rPr>
                <w:rFonts w:ascii="Times New Roman" w:hAnsi="Times New Roman" w:eastAsia="方正仿宋_GBK" w:cs="Times New Roman"/>
                <w:kern w:val="0"/>
                <w:sz w:val="28"/>
                <w:szCs w:val="28"/>
                <w:highlight w:val="none"/>
              </w:rPr>
            </w:pPr>
            <w:r>
              <w:rPr>
                <w:rFonts w:ascii="Times New Roman" w:hAnsi="Times New Roman" w:eastAsia="方正仿宋_GBK" w:cs="Times New Roman"/>
                <w:kern w:val="0"/>
                <w:sz w:val="28"/>
                <w:szCs w:val="28"/>
              </w:rPr>
              <w:t>项目概况</w:t>
            </w:r>
          </w:p>
        </w:tc>
        <w:tc>
          <w:tcPr>
            <w:tcW w:w="876" w:type="dxa"/>
            <w:tcBorders>
              <w:top w:val="single" w:color="000000" w:sz="4" w:space="0"/>
              <w:left w:val="single" w:color="000000" w:sz="4" w:space="0"/>
              <w:bottom w:val="single" w:color="000000" w:sz="4" w:space="0"/>
              <w:right w:val="single" w:color="000000" w:sz="4" w:space="0"/>
            </w:tcBorders>
            <w:vAlign w:val="center"/>
          </w:tcPr>
          <w:p w14:paraId="715E0075">
            <w:pPr>
              <w:keepNext w:val="0"/>
              <w:keepLines w:val="0"/>
              <w:widowControl/>
              <w:kinsoku/>
              <w:overflowPunct/>
              <w:bidi w:val="0"/>
              <w:snapToGrid w:val="0"/>
              <w:spacing w:line="240" w:lineRule="auto"/>
              <w:jc w:val="center"/>
              <w:textAlignment w:val="auto"/>
              <w:rPr>
                <w:rFonts w:ascii="Times New Roman" w:hAnsi="Times New Roman" w:eastAsia="方正仿宋_GBK" w:cs="Times New Roman"/>
                <w:kern w:val="0"/>
                <w:sz w:val="28"/>
                <w:szCs w:val="28"/>
                <w:highlight w:val="none"/>
              </w:rPr>
            </w:pPr>
            <w:r>
              <w:rPr>
                <w:rFonts w:ascii="Times New Roman" w:hAnsi="Times New Roman" w:eastAsia="方正仿宋_GBK" w:cs="Times New Roman"/>
                <w:kern w:val="0"/>
                <w:sz w:val="28"/>
                <w:szCs w:val="28"/>
              </w:rPr>
              <w:t>单位</w:t>
            </w:r>
          </w:p>
        </w:tc>
        <w:tc>
          <w:tcPr>
            <w:tcW w:w="828" w:type="dxa"/>
            <w:tcBorders>
              <w:top w:val="single" w:color="000000" w:sz="4" w:space="0"/>
              <w:left w:val="single" w:color="000000" w:sz="4" w:space="0"/>
              <w:bottom w:val="single" w:color="000000" w:sz="4" w:space="0"/>
              <w:right w:val="single" w:color="000000" w:sz="4" w:space="0"/>
            </w:tcBorders>
            <w:vAlign w:val="center"/>
          </w:tcPr>
          <w:p w14:paraId="6DAF6D78">
            <w:pPr>
              <w:keepNext w:val="0"/>
              <w:keepLines w:val="0"/>
              <w:widowControl/>
              <w:kinsoku/>
              <w:overflowPunct/>
              <w:bidi w:val="0"/>
              <w:snapToGrid w:val="0"/>
              <w:spacing w:line="240" w:lineRule="auto"/>
              <w:jc w:val="center"/>
              <w:textAlignment w:val="auto"/>
              <w:rPr>
                <w:rFonts w:ascii="Times New Roman" w:hAnsi="Times New Roman" w:eastAsia="方正仿宋_GBK" w:cs="Times New Roman"/>
                <w:kern w:val="0"/>
                <w:sz w:val="28"/>
                <w:szCs w:val="28"/>
                <w:highlight w:val="none"/>
              </w:rPr>
            </w:pPr>
            <w:r>
              <w:rPr>
                <w:rFonts w:ascii="Times New Roman" w:hAnsi="Times New Roman" w:eastAsia="方正仿宋_GBK" w:cs="Times New Roman"/>
                <w:kern w:val="0"/>
                <w:sz w:val="28"/>
                <w:szCs w:val="28"/>
              </w:rPr>
              <w:t>数量</w:t>
            </w:r>
          </w:p>
        </w:tc>
        <w:tc>
          <w:tcPr>
            <w:tcW w:w="1463" w:type="dxa"/>
            <w:tcBorders>
              <w:top w:val="single" w:color="000000" w:sz="4" w:space="0"/>
              <w:left w:val="single" w:color="000000" w:sz="4" w:space="0"/>
              <w:bottom w:val="single" w:color="000000" w:sz="4" w:space="0"/>
              <w:right w:val="single" w:color="000000" w:sz="4" w:space="0"/>
            </w:tcBorders>
            <w:vAlign w:val="center"/>
          </w:tcPr>
          <w:p w14:paraId="0D2E2F0A">
            <w:pPr>
              <w:keepNext w:val="0"/>
              <w:keepLines w:val="0"/>
              <w:widowControl/>
              <w:kinsoku/>
              <w:overflowPunct/>
              <w:autoSpaceDE/>
              <w:bidi w:val="0"/>
              <w:snapToGrid w:val="0"/>
              <w:spacing w:line="400" w:lineRule="exact"/>
              <w:jc w:val="center"/>
              <w:textAlignment w:val="auto"/>
              <w:rPr>
                <w:rFonts w:ascii="Times New Roman" w:hAnsi="Times New Roman" w:eastAsia="方正仿宋_GBK" w:cs="Times New Roman"/>
                <w:kern w:val="0"/>
                <w:sz w:val="28"/>
                <w:szCs w:val="28"/>
                <w:highlight w:val="none"/>
              </w:rPr>
            </w:pPr>
            <w:r>
              <w:rPr>
                <w:rFonts w:ascii="Times New Roman" w:hAnsi="Times New Roman" w:eastAsia="方正仿宋_GBK" w:cs="Times New Roman"/>
                <w:kern w:val="0"/>
                <w:sz w:val="28"/>
                <w:szCs w:val="28"/>
              </w:rPr>
              <w:t>预算金额</w:t>
            </w:r>
          </w:p>
          <w:p w14:paraId="44C5438E">
            <w:pPr>
              <w:keepNext w:val="0"/>
              <w:keepLines w:val="0"/>
              <w:widowControl/>
              <w:kinsoku/>
              <w:overflowPunct/>
              <w:autoSpaceDE/>
              <w:bidi w:val="0"/>
              <w:snapToGrid w:val="0"/>
              <w:spacing w:line="400" w:lineRule="exact"/>
              <w:jc w:val="center"/>
              <w:textAlignment w:val="auto"/>
              <w:rPr>
                <w:rFonts w:ascii="Times New Roman" w:hAnsi="Times New Roman" w:eastAsia="方正仿宋_GBK" w:cs="Times New Roman"/>
                <w:kern w:val="0"/>
                <w:sz w:val="28"/>
                <w:szCs w:val="28"/>
                <w:highlight w:val="none"/>
              </w:rPr>
            </w:pPr>
            <w:r>
              <w:rPr>
                <w:rFonts w:ascii="Times New Roman" w:hAnsi="Times New Roman" w:eastAsia="方正仿宋_GBK" w:cs="Times New Roman"/>
                <w:b w:val="0"/>
                <w:bCs w:val="0"/>
                <w:color w:val="000000"/>
                <w:kern w:val="0"/>
                <w:sz w:val="28"/>
                <w:szCs w:val="28"/>
              </w:rPr>
              <w:t>（元）</w:t>
            </w:r>
          </w:p>
        </w:tc>
      </w:tr>
      <w:tr w14:paraId="5E05E972">
        <w:tblPrEx>
          <w:tblCellMar>
            <w:top w:w="0" w:type="dxa"/>
            <w:left w:w="108" w:type="dxa"/>
            <w:bottom w:w="0" w:type="dxa"/>
            <w:right w:w="108" w:type="dxa"/>
          </w:tblCellMar>
        </w:tblPrEx>
        <w:trPr>
          <w:trHeight w:val="958" w:hRule="atLeast"/>
          <w:jc w:val="center"/>
        </w:trPr>
        <w:tc>
          <w:tcPr>
            <w:tcW w:w="5647" w:type="dxa"/>
            <w:tcBorders>
              <w:top w:val="single" w:color="000000" w:sz="4" w:space="0"/>
              <w:left w:val="single" w:color="000000" w:sz="4" w:space="0"/>
              <w:bottom w:val="single" w:color="000000" w:sz="4" w:space="0"/>
              <w:right w:val="single" w:color="000000" w:sz="4" w:space="0"/>
            </w:tcBorders>
            <w:vAlign w:val="center"/>
          </w:tcPr>
          <w:p w14:paraId="7A96F7AE">
            <w:pPr>
              <w:keepNext w:val="0"/>
              <w:keepLines w:val="0"/>
              <w:widowControl/>
              <w:kinsoku/>
              <w:overflowPunct/>
              <w:bidi w:val="0"/>
              <w:snapToGrid w:val="0"/>
              <w:spacing w:line="240" w:lineRule="auto"/>
              <w:jc w:val="both"/>
              <w:textAlignment w:val="auto"/>
              <w:rPr>
                <w:rFonts w:ascii="Times New Roman" w:hAnsi="Times New Roman" w:eastAsia="方正仿宋_GBK" w:cs="Times New Roman"/>
                <w:color w:val="000000"/>
                <w:kern w:val="0"/>
                <w:sz w:val="28"/>
                <w:szCs w:val="28"/>
              </w:rPr>
            </w:pPr>
            <w:r>
              <w:rPr>
                <w:rFonts w:hint="eastAsia" w:eastAsia="方正仿宋_GBK"/>
                <w:color w:val="000000"/>
                <w:kern w:val="0"/>
                <w:sz w:val="28"/>
                <w:szCs w:val="28"/>
              </w:rPr>
              <w:t>建设数字化名中医诊室硬件环境，配备诊疗、录播、灯光及展示设备，支撑诊疗标准化与传承数字化。构建安全稳定的远程视频会议系统，保障远程跟诊临场感。打造融合知识图谱与大语言模型的远程带教系统，实现实时答疑、案例研讨、辨证指导等，建立名医与青年医师精准对接通道，全面提升区域中医药服务与传承效能。</w:t>
            </w:r>
          </w:p>
        </w:tc>
        <w:tc>
          <w:tcPr>
            <w:tcW w:w="876" w:type="dxa"/>
            <w:tcBorders>
              <w:top w:val="single" w:color="000000" w:sz="4" w:space="0"/>
              <w:left w:val="single" w:color="000000" w:sz="4" w:space="0"/>
              <w:bottom w:val="single" w:color="000000" w:sz="4" w:space="0"/>
              <w:right w:val="single" w:color="000000" w:sz="4" w:space="0"/>
            </w:tcBorders>
            <w:vAlign w:val="center"/>
          </w:tcPr>
          <w:p w14:paraId="46123D98">
            <w:pPr>
              <w:keepNext w:val="0"/>
              <w:keepLines w:val="0"/>
              <w:widowControl/>
              <w:kinsoku/>
              <w:overflowPunct/>
              <w:bidi w:val="0"/>
              <w:snapToGrid w:val="0"/>
              <w:spacing w:line="240" w:lineRule="auto"/>
              <w:jc w:val="center"/>
              <w:textAlignment w:val="auto"/>
              <w:rPr>
                <w:rFonts w:ascii="Times New Roman" w:hAnsi="Times New Roman" w:eastAsia="方正仿宋_GBK" w:cs="Times New Roman"/>
                <w:color w:val="000000"/>
                <w:kern w:val="0"/>
                <w:sz w:val="28"/>
                <w:szCs w:val="28"/>
              </w:rPr>
            </w:pPr>
            <w:r>
              <w:rPr>
                <w:rFonts w:eastAsia="方正仿宋_GBK" w:cs="Times New Roman"/>
                <w:color w:val="000000"/>
                <w:kern w:val="0"/>
                <w:sz w:val="28"/>
                <w:szCs w:val="28"/>
              </w:rPr>
              <w:t>项</w:t>
            </w:r>
          </w:p>
        </w:tc>
        <w:tc>
          <w:tcPr>
            <w:tcW w:w="828" w:type="dxa"/>
            <w:tcBorders>
              <w:top w:val="single" w:color="000000" w:sz="4" w:space="0"/>
              <w:left w:val="single" w:color="000000" w:sz="4" w:space="0"/>
              <w:bottom w:val="single" w:color="000000" w:sz="4" w:space="0"/>
              <w:right w:val="single" w:color="000000" w:sz="4" w:space="0"/>
            </w:tcBorders>
            <w:vAlign w:val="center"/>
          </w:tcPr>
          <w:p w14:paraId="71DF495B">
            <w:pPr>
              <w:keepNext w:val="0"/>
              <w:keepLines w:val="0"/>
              <w:widowControl/>
              <w:kinsoku/>
              <w:overflowPunct/>
              <w:bidi w:val="0"/>
              <w:snapToGrid w:val="0"/>
              <w:spacing w:line="240" w:lineRule="auto"/>
              <w:jc w:val="center"/>
              <w:textAlignment w:val="auto"/>
              <w:rPr>
                <w:rFonts w:ascii="Times New Roman" w:hAnsi="Times New Roman" w:eastAsia="方正仿宋_GBK" w:cs="Times New Roman"/>
                <w:color w:val="000000"/>
                <w:kern w:val="0"/>
                <w:sz w:val="28"/>
                <w:szCs w:val="28"/>
              </w:rPr>
            </w:pPr>
            <w:r>
              <w:rPr>
                <w:rFonts w:eastAsia="方正仿宋_GBK" w:cs="Times New Roman"/>
                <w:color w:val="000000"/>
                <w:kern w:val="0"/>
                <w:sz w:val="28"/>
                <w:szCs w:val="28"/>
              </w:rPr>
              <w:t>1</w:t>
            </w:r>
          </w:p>
        </w:tc>
        <w:tc>
          <w:tcPr>
            <w:tcW w:w="1463" w:type="dxa"/>
            <w:tcBorders>
              <w:top w:val="single" w:color="000000" w:sz="4" w:space="0"/>
              <w:left w:val="single" w:color="000000" w:sz="4" w:space="0"/>
              <w:bottom w:val="single" w:color="000000" w:sz="4" w:space="0"/>
              <w:right w:val="single" w:color="000000" w:sz="4" w:space="0"/>
            </w:tcBorders>
            <w:vAlign w:val="center"/>
          </w:tcPr>
          <w:p w14:paraId="13EA4D58">
            <w:pPr>
              <w:keepNext w:val="0"/>
              <w:keepLines w:val="0"/>
              <w:widowControl/>
              <w:kinsoku/>
              <w:overflowPunct/>
              <w:bidi w:val="0"/>
              <w:snapToGrid w:val="0"/>
              <w:spacing w:line="240" w:lineRule="auto"/>
              <w:jc w:val="center"/>
              <w:textAlignment w:val="auto"/>
              <w:rPr>
                <w:rFonts w:ascii="Times New Roman" w:hAnsi="Times New Roman" w:eastAsia="方正仿宋_GBK" w:cs="Times New Roman"/>
                <w:color w:val="000000"/>
                <w:kern w:val="0"/>
                <w:sz w:val="28"/>
                <w:szCs w:val="28"/>
              </w:rPr>
            </w:pPr>
            <w:r>
              <w:rPr>
                <w:rFonts w:eastAsia="方正仿宋_GBK" w:cs="Times New Roman"/>
                <w:color w:val="000000"/>
                <w:kern w:val="0"/>
                <w:sz w:val="28"/>
                <w:szCs w:val="28"/>
              </w:rPr>
              <w:t>459000</w:t>
            </w:r>
          </w:p>
        </w:tc>
      </w:tr>
    </w:tbl>
    <w:p w14:paraId="22A495AE">
      <w:pPr>
        <w:keepNext w:val="0"/>
        <w:keepLines w:val="0"/>
        <w:pageBreakBefore w:val="0"/>
        <w:widowControl w:val="0"/>
        <w:kinsoku/>
        <w:overflowPunct/>
        <w:autoSpaceDE/>
        <w:bidi w:val="0"/>
        <w:snapToGrid/>
        <w:spacing w:line="520" w:lineRule="exact"/>
        <w:ind w:left="0" w:leftChars="0" w:right="0" w:rightChars="0" w:firstLineChars="200"/>
        <w:textAlignment w:val="auto"/>
        <w:rPr>
          <w:rFonts w:ascii="Times New Roman" w:hAnsi="Times New Roman" w:eastAsia="方正仿宋_GBK" w:cs="Times New Roman"/>
          <w:color w:val="000000"/>
          <w:sz w:val="28"/>
          <w:szCs w:val="28"/>
          <w:highlight w:val="none"/>
        </w:rPr>
      </w:pPr>
      <w:r>
        <w:rPr>
          <w:rFonts w:ascii="Times New Roman" w:hAnsi="Times New Roman" w:eastAsia="方正仿宋_GBK" w:cs="Times New Roman"/>
          <w:color w:val="000000"/>
          <w:sz w:val="28"/>
          <w:szCs w:val="28"/>
        </w:rPr>
        <w:t>详细技术规范请参阅比选文件中的采购项目内容。供应商必须对项目内全部内容进行报价，如有缺漏或超过采购预算，将导致报价无效。</w:t>
      </w:r>
    </w:p>
    <w:p w14:paraId="5730FE8C">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textAlignment w:val="auto"/>
        <w:rPr>
          <w:rFonts w:ascii="Times New Roman" w:hAnsi="Times New Roman" w:eastAsia="方正黑体_GBK" w:cs="Times New Roman"/>
          <w:kern w:val="2"/>
          <w:sz w:val="28"/>
          <w:szCs w:val="28"/>
          <w:highlight w:val="none"/>
        </w:rPr>
      </w:pPr>
      <w:r>
        <w:rPr>
          <w:rFonts w:ascii="Times New Roman" w:hAnsi="Times New Roman" w:eastAsia="方正黑体_GBK" w:cs="Times New Roman"/>
          <w:kern w:val="2"/>
          <w:sz w:val="28"/>
          <w:szCs w:val="28"/>
        </w:rPr>
        <w:t>四、报名及资格预审</w:t>
      </w:r>
    </w:p>
    <w:p w14:paraId="324B0FA2">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b/>
          <w:bCs/>
          <w:i w:val="0"/>
          <w:iCs w:val="0"/>
          <w:color w:val="000000"/>
          <w:kern w:val="2"/>
          <w:position w:val="0"/>
          <w:sz w:val="28"/>
          <w:szCs w:val="28"/>
          <w:highlight w:val="none"/>
          <w:vertAlign w:val="baseline"/>
        </w:rPr>
      </w:pPr>
      <w:r>
        <w:rPr>
          <w:rFonts w:ascii="Times New Roman" w:hAnsi="Times New Roman" w:eastAsia="方正仿宋_GBK" w:cs="Times New Roman"/>
          <w:b/>
          <w:bCs/>
          <w:i w:val="0"/>
          <w:iCs w:val="0"/>
          <w:color w:val="000000"/>
          <w:kern w:val="2"/>
          <w:position w:val="0"/>
          <w:sz w:val="28"/>
          <w:szCs w:val="28"/>
          <w:vertAlign w:val="baseline"/>
        </w:rPr>
        <w:t>（一）报名及资格预审时间</w:t>
      </w:r>
    </w:p>
    <w:p w14:paraId="16812BB0">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hint="default" w:ascii="Times New Roman" w:hAnsi="Times New Roman" w:eastAsia="方正仿宋_GBK" w:cs="Times New Roman"/>
          <w:b/>
          <w:bCs/>
          <w:i w:val="0"/>
          <w:iCs w:val="0"/>
          <w:color w:val="000000"/>
          <w:kern w:val="2"/>
          <w:position w:val="0"/>
          <w:sz w:val="28"/>
          <w:szCs w:val="28"/>
          <w:vertAlign w:val="baseline"/>
          <w:lang w:val="en-US" w:eastAsia="zh-CN"/>
        </w:rPr>
      </w:pPr>
      <w:r>
        <w:rPr>
          <w:rFonts w:hint="eastAsia" w:eastAsia="方正仿宋_GBK" w:cs="Times New Roman"/>
          <w:b/>
          <w:bCs/>
          <w:i w:val="0"/>
          <w:iCs w:val="0"/>
          <w:color w:val="000000"/>
          <w:kern w:val="2"/>
          <w:position w:val="0"/>
          <w:sz w:val="28"/>
          <w:szCs w:val="28"/>
          <w:vertAlign w:val="baseline"/>
          <w:lang w:val="en-US" w:eastAsia="zh-CN"/>
        </w:rPr>
        <w:t>详见采购公告安排</w:t>
      </w:r>
    </w:p>
    <w:p w14:paraId="57AD7EDD">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b/>
          <w:bCs/>
          <w:i w:val="0"/>
          <w:iCs w:val="0"/>
          <w:color w:val="000000"/>
          <w:kern w:val="2"/>
          <w:position w:val="0"/>
          <w:sz w:val="28"/>
          <w:szCs w:val="28"/>
          <w:highlight w:val="none"/>
          <w:vertAlign w:val="baseline"/>
        </w:rPr>
      </w:pPr>
      <w:r>
        <w:rPr>
          <w:rFonts w:ascii="Times New Roman" w:hAnsi="Times New Roman" w:eastAsia="方正仿宋_GBK" w:cs="Times New Roman"/>
          <w:b/>
          <w:bCs/>
          <w:i w:val="0"/>
          <w:iCs w:val="0"/>
          <w:color w:val="000000"/>
          <w:kern w:val="2"/>
          <w:position w:val="0"/>
          <w:sz w:val="28"/>
          <w:szCs w:val="28"/>
          <w:vertAlign w:val="baseline"/>
        </w:rPr>
        <w:t>（二）报名要求</w:t>
      </w:r>
    </w:p>
    <w:p w14:paraId="1A27D347">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r>
        <w:rPr>
          <w:rFonts w:eastAsia="方正仿宋_GBK" w:cs="Times New Roman"/>
          <w:sz w:val="28"/>
          <w:szCs w:val="28"/>
        </w:rPr>
        <w:t>1.</w:t>
      </w:r>
      <w:r>
        <w:rPr>
          <w:rFonts w:ascii="Times New Roman" w:hAnsi="Times New Roman" w:eastAsia="方正仿宋_GBK" w:cs="Times New Roman"/>
          <w:sz w:val="28"/>
          <w:szCs w:val="28"/>
        </w:rPr>
        <w:t>请在报名时间有效期内的工作日时间（</w:t>
      </w:r>
      <w:r>
        <w:rPr>
          <w:rFonts w:eastAsia="方正仿宋_GBK" w:cs="Times New Roman"/>
          <w:sz w:val="28"/>
          <w:szCs w:val="28"/>
        </w:rPr>
        <w:t>8:00-12:00</w:t>
      </w:r>
      <w:r>
        <w:rPr>
          <w:rFonts w:ascii="Times New Roman" w:hAnsi="Times New Roman" w:eastAsia="方正仿宋_GBK" w:cs="Times New Roman"/>
          <w:sz w:val="28"/>
          <w:szCs w:val="28"/>
        </w:rPr>
        <w:t>，</w:t>
      </w:r>
      <w:r>
        <w:rPr>
          <w:rFonts w:eastAsia="方正仿宋_GBK" w:cs="Times New Roman"/>
          <w:sz w:val="28"/>
          <w:szCs w:val="28"/>
        </w:rPr>
        <w:t>14:30-17:30</w:t>
      </w:r>
      <w:r>
        <w:rPr>
          <w:rFonts w:ascii="Times New Roman" w:hAnsi="Times New Roman" w:eastAsia="方正仿宋_GBK" w:cs="Times New Roman"/>
          <w:sz w:val="28"/>
          <w:szCs w:val="28"/>
        </w:rPr>
        <w:t>，法定节假日除外）报名并提交预审材料进行资格预审。</w:t>
      </w:r>
      <w:r>
        <w:rPr>
          <w:rFonts w:ascii="Times New Roman" w:hAnsi="Times New Roman" w:eastAsia="方正仿宋_GBK" w:cs="Times New Roman"/>
          <w:b/>
          <w:bCs/>
          <w:sz w:val="28"/>
          <w:szCs w:val="28"/>
        </w:rPr>
        <w:t>可通过邮寄或现场报名，院方不承担因邮寄延误导致报名无效的责任。</w:t>
      </w:r>
    </w:p>
    <w:p w14:paraId="000FD658">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sz w:val="28"/>
          <w:szCs w:val="28"/>
          <w:highlight w:val="none"/>
        </w:rPr>
      </w:pPr>
      <w:r>
        <w:rPr>
          <w:rFonts w:eastAsia="方正仿宋_GBK" w:cs="Times New Roman"/>
          <w:sz w:val="28"/>
          <w:szCs w:val="28"/>
        </w:rPr>
        <w:t>2.</w:t>
      </w:r>
      <w:r>
        <w:rPr>
          <w:rFonts w:ascii="Times New Roman" w:hAnsi="Times New Roman" w:eastAsia="方正仿宋_GBK" w:cs="Times New Roman"/>
          <w:sz w:val="28"/>
          <w:szCs w:val="28"/>
          <w:lang w:val="zh-CN"/>
        </w:rPr>
        <w:t>比选</w:t>
      </w:r>
      <w:r>
        <w:rPr>
          <w:rFonts w:ascii="Times New Roman" w:hAnsi="Times New Roman" w:eastAsia="方正仿宋_GBK" w:cs="Times New Roman"/>
          <w:sz w:val="28"/>
          <w:szCs w:val="28"/>
        </w:rPr>
        <w:t>文件请自行在官网招标采购公告中下载，未进行报名及资格预审或者资格预审不通过的，将不受理其响应报价。</w:t>
      </w:r>
    </w:p>
    <w:p w14:paraId="537B4E61">
      <w:pPr>
        <w:spacing w:line="420" w:lineRule="exact"/>
        <w:ind w:left="0" w:leftChars="0" w:right="0" w:rightChars="0" w:firstLineChars="210"/>
        <w:rPr>
          <w:rFonts w:ascii="Times New Roman" w:hAnsi="Times New Roman" w:eastAsia="方正仿宋_GBK" w:cs="Times New Roman"/>
          <w:b/>
          <w:bCs/>
          <w:color w:val="000000"/>
          <w:sz w:val="24"/>
          <w:highlight w:val="none"/>
        </w:rPr>
      </w:pPr>
      <w:r>
        <w:rPr>
          <w:rFonts w:eastAsia="方正仿宋_GBK" w:cs="Times New Roman"/>
          <w:b/>
          <w:bCs/>
          <w:color w:val="000000"/>
          <w:sz w:val="28"/>
          <w:szCs w:val="28"/>
        </w:rPr>
        <w:t>3.</w:t>
      </w:r>
      <w:r>
        <w:rPr>
          <w:rFonts w:ascii="Times New Roman" w:hAnsi="Times New Roman" w:eastAsia="方正仿宋_GBK" w:cs="Times New Roman"/>
          <w:b/>
          <w:bCs/>
          <w:color w:val="000000"/>
          <w:sz w:val="28"/>
          <w:szCs w:val="28"/>
        </w:rPr>
        <w:t>同一品牌的产品可有多家响应供应商参与竞争，但只作为一家响应供应商计算，具体详见评审确定。</w:t>
      </w:r>
    </w:p>
    <w:p w14:paraId="59BD462F">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textAlignment w:val="auto"/>
        <w:rPr>
          <w:rFonts w:ascii="Times New Roman" w:hAnsi="Times New Roman" w:eastAsia="方正黑体_GBK" w:cs="Times New Roman"/>
          <w:b w:val="0"/>
          <w:bCs w:val="0"/>
          <w:sz w:val="28"/>
          <w:szCs w:val="28"/>
          <w:highlight w:val="none"/>
        </w:rPr>
      </w:pPr>
      <w:r>
        <w:rPr>
          <w:rFonts w:ascii="Times New Roman" w:hAnsi="Times New Roman" w:eastAsia="方正黑体_GBK" w:cs="Times New Roman"/>
          <w:b w:val="0"/>
          <w:bCs w:val="0"/>
          <w:kern w:val="2"/>
          <w:sz w:val="28"/>
          <w:szCs w:val="28"/>
        </w:rPr>
        <w:t>五、</w:t>
      </w:r>
      <w:r>
        <w:rPr>
          <w:rFonts w:ascii="Times New Roman" w:hAnsi="Times New Roman" w:eastAsia="方正黑体_GBK" w:cs="Times New Roman"/>
          <w:b w:val="0"/>
          <w:bCs w:val="0"/>
          <w:sz w:val="28"/>
          <w:szCs w:val="28"/>
        </w:rPr>
        <w:t>响应文件提交</w:t>
      </w:r>
    </w:p>
    <w:p w14:paraId="195E8167">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hint="default" w:ascii="Times New Roman" w:hAnsi="Times New Roman" w:eastAsia="方正仿宋_GBK" w:cs="Times New Roman"/>
          <w:b/>
          <w:bCs/>
          <w:i w:val="0"/>
          <w:iCs w:val="0"/>
          <w:color w:val="000000"/>
          <w:kern w:val="2"/>
          <w:position w:val="0"/>
          <w:sz w:val="28"/>
          <w:szCs w:val="28"/>
          <w:vertAlign w:val="baseline"/>
          <w:lang w:val="en-US" w:eastAsia="zh-CN"/>
        </w:rPr>
      </w:pPr>
      <w:r>
        <w:rPr>
          <w:rFonts w:ascii="Times New Roman" w:hAnsi="Times New Roman" w:eastAsia="方正仿宋_GBK" w:cs="Times New Roman"/>
          <w:b w:val="0"/>
          <w:bCs w:val="0"/>
          <w:i w:val="0"/>
          <w:iCs w:val="0"/>
          <w:color w:val="000000"/>
          <w:kern w:val="2"/>
          <w:position w:val="0"/>
          <w:sz w:val="28"/>
          <w:szCs w:val="28"/>
          <w:highlight w:val="yellow"/>
          <w:vertAlign w:val="baseline"/>
        </w:rPr>
        <w:t>（一）响应文件递交截止时间：</w:t>
      </w:r>
      <w:r>
        <w:rPr>
          <w:rFonts w:hint="eastAsia" w:eastAsia="方正仿宋_GBK" w:cs="Times New Roman"/>
          <w:b/>
          <w:bCs/>
          <w:i w:val="0"/>
          <w:iCs w:val="0"/>
          <w:color w:val="000000"/>
          <w:kern w:val="2"/>
          <w:position w:val="0"/>
          <w:sz w:val="28"/>
          <w:szCs w:val="28"/>
          <w:vertAlign w:val="baseline"/>
          <w:lang w:val="en-US" w:eastAsia="zh-CN"/>
        </w:rPr>
        <w:t>详见采购公告安排</w:t>
      </w:r>
    </w:p>
    <w:p w14:paraId="3FA096FF">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b w:val="0"/>
          <w:bCs w:val="0"/>
          <w:i w:val="0"/>
          <w:iCs w:val="0"/>
          <w:color w:val="000000"/>
          <w:kern w:val="2"/>
          <w:position w:val="0"/>
          <w:sz w:val="28"/>
          <w:szCs w:val="28"/>
          <w:highlight w:val="none"/>
          <w:vertAlign w:val="baseline"/>
        </w:rPr>
      </w:pPr>
      <w:r>
        <w:rPr>
          <w:rFonts w:ascii="Times New Roman" w:hAnsi="Times New Roman" w:eastAsia="方正仿宋_GBK" w:cs="Times New Roman"/>
          <w:b w:val="0"/>
          <w:bCs w:val="0"/>
          <w:i w:val="0"/>
          <w:iCs w:val="0"/>
          <w:color w:val="000000"/>
          <w:kern w:val="2"/>
          <w:position w:val="0"/>
          <w:sz w:val="28"/>
          <w:szCs w:val="28"/>
          <w:vertAlign w:val="baseline"/>
        </w:rPr>
        <w:t>（二）响应方式：本次比选不接受邮寄的响应文件，供应商法人代表或业务代表应在规定时间内递交响应文件。</w:t>
      </w:r>
    </w:p>
    <w:p w14:paraId="37979260">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b w:val="0"/>
          <w:bCs w:val="0"/>
          <w:i w:val="0"/>
          <w:iCs w:val="0"/>
          <w:color w:val="000000"/>
          <w:kern w:val="2"/>
          <w:position w:val="0"/>
          <w:sz w:val="28"/>
          <w:szCs w:val="28"/>
          <w:highlight w:val="none"/>
          <w:vertAlign w:val="baseline"/>
        </w:rPr>
      </w:pPr>
      <w:r>
        <w:rPr>
          <w:rFonts w:ascii="Times New Roman" w:hAnsi="Times New Roman" w:eastAsia="方正仿宋_GBK" w:cs="Times New Roman"/>
          <w:b w:val="0"/>
          <w:bCs w:val="0"/>
          <w:i w:val="0"/>
          <w:iCs w:val="0"/>
          <w:color w:val="000000"/>
          <w:kern w:val="2"/>
          <w:position w:val="0"/>
          <w:sz w:val="28"/>
          <w:szCs w:val="28"/>
          <w:vertAlign w:val="baseline"/>
        </w:rPr>
        <w:t>（三）响应文件送达地点：惠州市惠城区东升一路惠州市中医医院</w:t>
      </w:r>
      <w:r>
        <w:rPr>
          <w:rFonts w:hint="eastAsia" w:eastAsia="方正仿宋_GBK" w:cs="Times New Roman"/>
          <w:spacing w:val="-6"/>
          <w:sz w:val="28"/>
          <w:szCs w:val="28"/>
        </w:rPr>
        <w:t>3号楼四楼4</w:t>
      </w:r>
      <w:r>
        <w:rPr>
          <w:rFonts w:hint="eastAsia" w:eastAsia="方正仿宋_GBK" w:cs="Times New Roman"/>
          <w:spacing w:val="-6"/>
          <w:sz w:val="28"/>
          <w:szCs w:val="28"/>
          <w:lang w:val="en-US" w:eastAsia="zh-CN"/>
        </w:rPr>
        <w:t>27</w:t>
      </w:r>
      <w:r>
        <w:rPr>
          <w:rFonts w:hint="eastAsia" w:eastAsia="方正仿宋_GBK" w:cs="Times New Roman"/>
          <w:spacing w:val="-6"/>
          <w:sz w:val="28"/>
          <w:szCs w:val="28"/>
        </w:rPr>
        <w:t>室</w:t>
      </w:r>
    </w:p>
    <w:p w14:paraId="5F8650A4">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黑体_GBK" w:cs="Times New Roman"/>
          <w:b w:val="0"/>
          <w:bCs w:val="0"/>
          <w:kern w:val="2"/>
          <w:sz w:val="28"/>
          <w:szCs w:val="28"/>
        </w:rPr>
      </w:pPr>
      <w:r>
        <w:rPr>
          <w:rFonts w:ascii="Times New Roman" w:hAnsi="Times New Roman" w:eastAsia="方正黑体_GBK" w:cs="Times New Roman"/>
          <w:b w:val="0"/>
          <w:bCs w:val="0"/>
          <w:kern w:val="2"/>
          <w:sz w:val="28"/>
          <w:szCs w:val="28"/>
        </w:rPr>
        <w:t>六、比选</w:t>
      </w:r>
    </w:p>
    <w:p w14:paraId="7D57C479">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hint="default" w:ascii="Times New Roman" w:hAnsi="Times New Roman" w:eastAsia="方正仿宋_GBK" w:cs="Times New Roman"/>
          <w:b/>
          <w:bCs/>
          <w:i w:val="0"/>
          <w:iCs w:val="0"/>
          <w:color w:val="000000"/>
          <w:kern w:val="2"/>
          <w:position w:val="0"/>
          <w:sz w:val="28"/>
          <w:szCs w:val="28"/>
          <w:vertAlign w:val="baseline"/>
          <w:lang w:val="en-US" w:eastAsia="zh-CN"/>
        </w:rPr>
      </w:pPr>
      <w:r>
        <w:rPr>
          <w:rFonts w:ascii="Times New Roman" w:hAnsi="Times New Roman" w:eastAsia="方正仿宋_GBK" w:cs="Times New Roman"/>
          <w:b w:val="0"/>
          <w:bCs w:val="0"/>
          <w:color w:val="000000"/>
          <w:kern w:val="2"/>
          <w:sz w:val="28"/>
          <w:szCs w:val="28"/>
          <w:highlight w:val="yellow"/>
        </w:rPr>
        <w:t>（一）比选时间：</w:t>
      </w:r>
      <w:r>
        <w:rPr>
          <w:rFonts w:hint="eastAsia" w:eastAsia="方正仿宋_GBK" w:cs="Times New Roman"/>
          <w:b/>
          <w:bCs/>
          <w:i w:val="0"/>
          <w:iCs w:val="0"/>
          <w:color w:val="000000"/>
          <w:kern w:val="2"/>
          <w:position w:val="0"/>
          <w:sz w:val="28"/>
          <w:szCs w:val="28"/>
          <w:vertAlign w:val="baseline"/>
          <w:lang w:val="en-US" w:eastAsia="zh-CN"/>
        </w:rPr>
        <w:t>详见采购公告安排</w:t>
      </w:r>
    </w:p>
    <w:p w14:paraId="1CB623CD">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r>
        <w:rPr>
          <w:rFonts w:ascii="Times New Roman" w:hAnsi="Times New Roman" w:eastAsia="方正仿宋_GBK" w:cs="Times New Roman"/>
          <w:b w:val="0"/>
          <w:bCs w:val="0"/>
          <w:kern w:val="2"/>
          <w:sz w:val="28"/>
          <w:szCs w:val="28"/>
        </w:rPr>
        <w:t>（二）比选地点：</w:t>
      </w:r>
      <w:r>
        <w:rPr>
          <w:rFonts w:ascii="Times New Roman" w:hAnsi="Times New Roman" w:eastAsia="方正仿宋_GBK" w:cs="Times New Roman"/>
          <w:sz w:val="28"/>
          <w:szCs w:val="28"/>
        </w:rPr>
        <w:t>惠州市惠城区东升一路惠州市中医医院</w:t>
      </w:r>
      <w:r>
        <w:rPr>
          <w:rFonts w:hint="eastAsia" w:eastAsia="方正仿宋_GBK" w:cs="Times New Roman"/>
          <w:sz w:val="28"/>
          <w:szCs w:val="28"/>
        </w:rPr>
        <w:t>3号楼四楼</w:t>
      </w:r>
      <w:r>
        <w:rPr>
          <w:rFonts w:hint="eastAsia" w:eastAsia="方正仿宋_GBK" w:cs="Times New Roman"/>
          <w:sz w:val="28"/>
          <w:szCs w:val="28"/>
          <w:lang w:val="en-US" w:eastAsia="zh-CN"/>
        </w:rPr>
        <w:t>431</w:t>
      </w:r>
      <w:r>
        <w:rPr>
          <w:rFonts w:hint="eastAsia" w:eastAsia="方正仿宋_GBK" w:cs="Times New Roman"/>
          <w:sz w:val="28"/>
          <w:szCs w:val="28"/>
        </w:rPr>
        <w:t>评审室</w:t>
      </w:r>
    </w:p>
    <w:p w14:paraId="5F317DF5">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黑体_GBK" w:cs="Times New Roman"/>
          <w:b w:val="0"/>
          <w:bCs w:val="0"/>
          <w:sz w:val="28"/>
          <w:szCs w:val="28"/>
          <w:highlight w:val="none"/>
        </w:rPr>
      </w:pPr>
      <w:r>
        <w:rPr>
          <w:rFonts w:ascii="Times New Roman" w:hAnsi="Times New Roman" w:eastAsia="方正黑体_GBK" w:cs="Times New Roman"/>
          <w:b w:val="0"/>
          <w:bCs w:val="0"/>
          <w:kern w:val="2"/>
          <w:sz w:val="28"/>
          <w:szCs w:val="28"/>
        </w:rPr>
        <w:t>七、</w:t>
      </w:r>
      <w:r>
        <w:rPr>
          <w:rFonts w:ascii="Times New Roman" w:hAnsi="Times New Roman" w:eastAsia="方正黑体_GBK" w:cs="Times New Roman"/>
          <w:b w:val="0"/>
          <w:bCs w:val="0"/>
          <w:sz w:val="28"/>
          <w:szCs w:val="28"/>
        </w:rPr>
        <w:t>对本次采购提出询问，请按以下方式联系</w:t>
      </w:r>
    </w:p>
    <w:p w14:paraId="33E9B19B">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b w:val="0"/>
          <w:bCs w:val="0"/>
          <w:sz w:val="28"/>
          <w:szCs w:val="28"/>
          <w:highlight w:val="none"/>
        </w:rPr>
      </w:pPr>
      <w:r>
        <w:rPr>
          <w:rFonts w:ascii="Times New Roman" w:hAnsi="Times New Roman" w:eastAsia="方正仿宋_GBK" w:cs="Times New Roman"/>
          <w:b w:val="0"/>
          <w:bCs w:val="0"/>
          <w:sz w:val="28"/>
          <w:szCs w:val="28"/>
        </w:rPr>
        <w:t>采购人：惠州市中医医院</w:t>
      </w:r>
    </w:p>
    <w:p w14:paraId="5BAF0E73">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b w:val="0"/>
          <w:bCs w:val="0"/>
          <w:color w:val="000000"/>
          <w:sz w:val="28"/>
          <w:szCs w:val="28"/>
          <w:highlight w:val="none"/>
        </w:rPr>
      </w:pPr>
      <w:r>
        <w:rPr>
          <w:rFonts w:ascii="Times New Roman" w:hAnsi="Times New Roman" w:eastAsia="方正仿宋_GBK" w:cs="Times New Roman"/>
          <w:b w:val="0"/>
          <w:bCs w:val="0"/>
          <w:sz w:val="28"/>
          <w:szCs w:val="28"/>
          <w:highlight w:val="yellow"/>
        </w:rPr>
        <w:t>联系人及联系电话：</w:t>
      </w:r>
      <w:r>
        <w:rPr>
          <w:rFonts w:hint="eastAsia" w:eastAsia="方正仿宋_GBK" w:cs="Times New Roman"/>
          <w:b w:val="0"/>
          <w:bCs w:val="0"/>
          <w:color w:val="000000"/>
          <w:sz w:val="28"/>
          <w:szCs w:val="28"/>
          <w:highlight w:val="yellow"/>
          <w:lang w:val="en-US" w:eastAsia="zh-CN"/>
        </w:rPr>
        <w:t>洪</w:t>
      </w:r>
      <w:r>
        <w:rPr>
          <w:rFonts w:ascii="Times New Roman" w:hAnsi="Times New Roman" w:eastAsia="方正仿宋_GBK" w:cs="Times New Roman"/>
          <w:b w:val="0"/>
          <w:bCs w:val="0"/>
          <w:color w:val="000000"/>
          <w:sz w:val="28"/>
          <w:szCs w:val="28"/>
          <w:highlight w:val="yellow"/>
        </w:rPr>
        <w:t xml:space="preserve">小姐  </w:t>
      </w:r>
      <w:r>
        <w:rPr>
          <w:rFonts w:eastAsia="方正仿宋_GBK" w:cs="Times New Roman"/>
          <w:b w:val="0"/>
          <w:bCs w:val="0"/>
          <w:color w:val="000000"/>
          <w:sz w:val="28"/>
          <w:szCs w:val="28"/>
          <w:highlight w:val="yellow"/>
        </w:rPr>
        <w:t>0752-2756967</w:t>
      </w:r>
    </w:p>
    <w:p w14:paraId="451B576A">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r>
        <w:rPr>
          <w:rFonts w:ascii="Times New Roman" w:hAnsi="Times New Roman" w:eastAsia="方正仿宋_GBK" w:cs="Times New Roman"/>
          <w:b w:val="0"/>
          <w:bCs w:val="0"/>
          <w:sz w:val="28"/>
          <w:szCs w:val="28"/>
        </w:rPr>
        <w:t>联系地址：</w:t>
      </w:r>
      <w:r>
        <w:rPr>
          <w:rFonts w:ascii="Times New Roman" w:hAnsi="Times New Roman" w:eastAsia="方正仿宋_GBK" w:cs="Times New Roman"/>
          <w:spacing w:val="-6"/>
          <w:sz w:val="28"/>
          <w:szCs w:val="28"/>
        </w:rPr>
        <w:t>惠州市惠城区东升一路惠州市中医医院</w:t>
      </w:r>
      <w:r>
        <w:rPr>
          <w:rFonts w:hint="eastAsia" w:eastAsia="方正仿宋_GBK" w:cs="Times New Roman"/>
          <w:spacing w:val="-6"/>
          <w:sz w:val="28"/>
          <w:szCs w:val="28"/>
        </w:rPr>
        <w:t>3号楼四楼4</w:t>
      </w:r>
      <w:r>
        <w:rPr>
          <w:rFonts w:hint="eastAsia" w:eastAsia="方正仿宋_GBK" w:cs="Times New Roman"/>
          <w:spacing w:val="-6"/>
          <w:sz w:val="28"/>
          <w:szCs w:val="28"/>
          <w:lang w:val="en-US" w:eastAsia="zh-CN"/>
        </w:rPr>
        <w:t>27</w:t>
      </w:r>
      <w:r>
        <w:rPr>
          <w:rFonts w:hint="eastAsia" w:eastAsia="方正仿宋_GBK" w:cs="Times New Roman"/>
          <w:spacing w:val="-6"/>
          <w:sz w:val="28"/>
          <w:szCs w:val="28"/>
        </w:rPr>
        <w:t>室</w:t>
      </w:r>
    </w:p>
    <w:p w14:paraId="0430DD67">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p>
    <w:p w14:paraId="1E65F4DF">
      <w:pPr>
        <w:keepNext w:val="0"/>
        <w:keepLines w:val="0"/>
        <w:pageBreakBefore w:val="0"/>
        <w:widowControl w:val="0"/>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r>
        <w:rPr>
          <w:rFonts w:ascii="Times New Roman" w:hAnsi="Times New Roman" w:eastAsia="方正仿宋_GBK" w:cs="Times New Roman"/>
          <w:sz w:val="28"/>
          <w:szCs w:val="28"/>
        </w:rPr>
        <w:t>附件：</w:t>
      </w:r>
    </w:p>
    <w:p w14:paraId="74AA058C">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r>
        <w:rPr>
          <w:rFonts w:eastAsia="方正仿宋_GBK" w:cs="Times New Roman"/>
          <w:kern w:val="2"/>
          <w:sz w:val="28"/>
          <w:szCs w:val="28"/>
        </w:rPr>
        <w:t>1.</w:t>
      </w:r>
      <w:r>
        <w:rPr>
          <w:rFonts w:ascii="Times New Roman" w:hAnsi="Times New Roman" w:eastAsia="方正仿宋_GBK" w:cs="Times New Roman"/>
          <w:sz w:val="28"/>
          <w:szCs w:val="28"/>
        </w:rPr>
        <w:t>报名表</w:t>
      </w:r>
    </w:p>
    <w:p w14:paraId="671F327F">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sz w:val="28"/>
          <w:szCs w:val="28"/>
          <w:highlight w:val="none"/>
        </w:rPr>
      </w:pPr>
      <w:r>
        <w:rPr>
          <w:rFonts w:eastAsia="方正仿宋_GBK" w:cs="Times New Roman"/>
          <w:kern w:val="2"/>
          <w:sz w:val="28"/>
          <w:szCs w:val="28"/>
        </w:rPr>
        <w:t>2.</w:t>
      </w:r>
      <w:r>
        <w:rPr>
          <w:rFonts w:ascii="Times New Roman" w:hAnsi="Times New Roman" w:eastAsia="方正仿宋_GBK" w:cs="Times New Roman"/>
          <w:sz w:val="28"/>
          <w:szCs w:val="28"/>
        </w:rPr>
        <w:t>法定代表人</w:t>
      </w:r>
      <w:r>
        <w:rPr>
          <w:rFonts w:eastAsia="方正仿宋_GBK" w:cs="Times New Roman"/>
          <w:sz w:val="28"/>
          <w:szCs w:val="28"/>
        </w:rPr>
        <w:t>/</w:t>
      </w:r>
      <w:r>
        <w:rPr>
          <w:rFonts w:ascii="Times New Roman" w:hAnsi="Times New Roman" w:eastAsia="方正仿宋_GBK" w:cs="Times New Roman"/>
          <w:sz w:val="28"/>
          <w:szCs w:val="28"/>
        </w:rPr>
        <w:t>负责人资格证明书、法定代表人</w:t>
      </w:r>
      <w:r>
        <w:rPr>
          <w:rFonts w:eastAsia="方正仿宋_GBK" w:cs="Times New Roman"/>
          <w:sz w:val="28"/>
          <w:szCs w:val="28"/>
        </w:rPr>
        <w:t>/</w:t>
      </w:r>
      <w:r>
        <w:rPr>
          <w:rFonts w:ascii="Times New Roman" w:hAnsi="Times New Roman" w:eastAsia="方正仿宋_GBK" w:cs="Times New Roman"/>
          <w:sz w:val="28"/>
          <w:szCs w:val="28"/>
        </w:rPr>
        <w:t>负责人授权委托书</w:t>
      </w:r>
    </w:p>
    <w:p w14:paraId="2C3A4934">
      <w:pPr>
        <w:keepNext w:val="0"/>
        <w:keepLines w:val="0"/>
        <w:pageBreakBefore w:val="0"/>
        <w:widowControl w:val="0"/>
        <w:numPr>
          <w:ilvl w:val="0"/>
          <w:numId w:val="0"/>
        </w:numPr>
        <w:kinsoku/>
        <w:overflowPunct/>
        <w:autoSpaceDE/>
        <w:bidi w:val="0"/>
        <w:snapToGrid/>
        <w:spacing w:line="500" w:lineRule="exact"/>
        <w:ind w:left="0" w:leftChars="0" w:right="0" w:rightChars="0" w:firstLineChars="200"/>
        <w:jc w:val="both"/>
        <w:textAlignment w:val="auto"/>
        <w:rPr>
          <w:rFonts w:ascii="Times New Roman" w:hAnsi="Times New Roman" w:eastAsia="方正仿宋_GBK" w:cs="Times New Roman"/>
          <w:kern w:val="2"/>
          <w:sz w:val="28"/>
          <w:szCs w:val="28"/>
        </w:rPr>
        <w:sectPr>
          <w:headerReference r:id="rId8" w:type="first"/>
          <w:footerReference r:id="rId10" w:type="first"/>
          <w:headerReference r:id="rId7" w:type="default"/>
          <w:footerReference r:id="rId9" w:type="default"/>
          <w:pgSz w:w="11906" w:h="16838"/>
          <w:pgMar w:top="1417" w:right="1474" w:bottom="1134" w:left="1587" w:header="851" w:footer="992" w:gutter="0"/>
          <w:pgNumType w:fmt="decimal" w:start="1"/>
          <w:cols w:space="720" w:num="1"/>
          <w:formProt w:val="0"/>
          <w:docGrid w:type="lines" w:linePitch="312" w:charSpace="0"/>
        </w:sectPr>
      </w:pPr>
      <w:r>
        <w:rPr>
          <w:rFonts w:eastAsia="方正仿宋_GBK" w:cs="Times New Roman"/>
          <w:kern w:val="2"/>
          <w:sz w:val="28"/>
          <w:szCs w:val="28"/>
          <w:lang w:val="hr-HR"/>
        </w:rPr>
        <w:t>3.</w:t>
      </w:r>
      <w:r>
        <w:rPr>
          <w:rFonts w:ascii="Times New Roman" w:hAnsi="Times New Roman" w:eastAsia="方正仿宋_GBK" w:cs="Times New Roman"/>
          <w:kern w:val="2"/>
          <w:sz w:val="28"/>
          <w:szCs w:val="28"/>
          <w:lang w:val="hr-HR"/>
        </w:rPr>
        <w:t>无重大违法违规</w:t>
      </w:r>
      <w:r>
        <w:rPr>
          <w:rFonts w:ascii="Times New Roman" w:hAnsi="Times New Roman" w:eastAsia="方正仿宋_GBK" w:cs="Times New Roman"/>
          <w:kern w:val="2"/>
          <w:sz w:val="28"/>
          <w:szCs w:val="28"/>
        </w:rPr>
        <w:t>记录</w:t>
      </w:r>
      <w:r>
        <w:rPr>
          <w:rFonts w:ascii="Times New Roman" w:hAnsi="Times New Roman" w:eastAsia="方正仿宋_GBK" w:cs="Times New Roman"/>
          <w:kern w:val="2"/>
          <w:sz w:val="28"/>
          <w:szCs w:val="28"/>
          <w:lang w:val="hr-HR"/>
        </w:rPr>
        <w:t>声明函</w:t>
      </w:r>
      <w:r>
        <w:br w:type="page"/>
      </w:r>
    </w:p>
    <w:p w14:paraId="32F7EEE7">
      <w:pPr>
        <w:keepNext w:val="0"/>
        <w:keepLines w:val="0"/>
        <w:pageBreakBefore w:val="0"/>
        <w:widowControl w:val="0"/>
        <w:suppressLineNumbers w:val="0"/>
        <w:kinsoku/>
        <w:overflowPunct/>
        <w:autoSpaceDE/>
        <w:bidi w:val="0"/>
        <w:snapToGrid/>
        <w:spacing w:before="0" w:after="0" w:line="360" w:lineRule="auto"/>
        <w:ind w:left="0" w:leftChars="0" w:right="0" w:rightChars="0" w:firstLine="0" w:firstLineChars="0"/>
        <w:jc w:val="left"/>
        <w:textAlignment w:val="auto"/>
        <w:rPr>
          <w:rFonts w:ascii="Times New Roman" w:hAnsi="Times New Roman" w:eastAsia="方正黑体_GBK" w:cs="Times New Roman"/>
          <w:sz w:val="24"/>
          <w:szCs w:val="24"/>
          <w:highlight w:val="none"/>
        </w:rPr>
      </w:pPr>
      <w:r>
        <w:rPr>
          <w:rFonts w:ascii="Times New Roman" w:hAnsi="Times New Roman" w:eastAsia="方正黑体_GBK" w:cs="Times New Roman"/>
          <w:sz w:val="24"/>
          <w:szCs w:val="24"/>
        </w:rPr>
        <w:t>附件</w:t>
      </w:r>
      <w:r>
        <w:rPr>
          <w:rFonts w:eastAsia="方正黑体_GBK" w:cs="Times New Roman"/>
          <w:sz w:val="24"/>
          <w:szCs w:val="24"/>
        </w:rPr>
        <w:t>1</w:t>
      </w:r>
    </w:p>
    <w:p w14:paraId="11EA88CA">
      <w:pPr>
        <w:keepNext w:val="0"/>
        <w:keepLines w:val="0"/>
        <w:pageBreakBefore w:val="0"/>
        <w:widowControl w:val="0"/>
        <w:suppressLineNumbers w:val="0"/>
        <w:kinsoku/>
        <w:overflowPunct/>
        <w:autoSpaceDE/>
        <w:bidi w:val="0"/>
        <w:snapToGrid/>
        <w:spacing w:before="0" w:after="0" w:line="360" w:lineRule="auto"/>
        <w:ind w:left="0" w:leftChars="0" w:right="0" w:rightChars="0" w:firstLine="0" w:firstLineChars="0"/>
        <w:jc w:val="center"/>
        <w:textAlignment w:val="auto"/>
        <w:rPr>
          <w:rFonts w:ascii="Times New Roman" w:hAnsi="Times New Roman" w:eastAsia="方正小标宋_GBK" w:cs="Times New Roman"/>
          <w:b w:val="0"/>
          <w:bCs w:val="0"/>
          <w:kern w:val="2"/>
          <w:sz w:val="32"/>
          <w:szCs w:val="32"/>
        </w:rPr>
      </w:pPr>
      <w:r>
        <w:rPr>
          <w:rFonts w:ascii="Times New Roman" w:hAnsi="Times New Roman" w:eastAsia="方正小标宋_GBK" w:cs="Times New Roman"/>
          <w:b w:val="0"/>
          <w:bCs w:val="0"/>
          <w:kern w:val="2"/>
          <w:sz w:val="32"/>
          <w:szCs w:val="32"/>
          <w:lang w:bidi="ar"/>
        </w:rPr>
        <w:t>报 名 表</w:t>
      </w:r>
    </w:p>
    <w:tbl>
      <w:tblPr>
        <w:tblStyle w:val="19"/>
        <w:tblW w:w="8860" w:type="dxa"/>
        <w:jc w:val="center"/>
        <w:tblLayout w:type="fixed"/>
        <w:tblCellMar>
          <w:top w:w="0" w:type="dxa"/>
          <w:left w:w="108" w:type="dxa"/>
          <w:bottom w:w="0" w:type="dxa"/>
          <w:right w:w="108" w:type="dxa"/>
        </w:tblCellMar>
      </w:tblPr>
      <w:tblGrid>
        <w:gridCol w:w="1821"/>
        <w:gridCol w:w="2507"/>
        <w:gridCol w:w="1778"/>
        <w:gridCol w:w="2754"/>
      </w:tblGrid>
      <w:tr w14:paraId="29207889">
        <w:tblPrEx>
          <w:tblCellMar>
            <w:top w:w="0" w:type="dxa"/>
            <w:left w:w="108" w:type="dxa"/>
            <w:bottom w:w="0" w:type="dxa"/>
            <w:right w:w="108" w:type="dxa"/>
          </w:tblCellMar>
        </w:tblPrEx>
        <w:trPr>
          <w:trHeight w:val="399" w:hRule="atLeast"/>
          <w:jc w:val="center"/>
        </w:trPr>
        <w:tc>
          <w:tcPr>
            <w:tcW w:w="8860" w:type="dxa"/>
            <w:gridSpan w:val="4"/>
            <w:tcBorders>
              <w:top w:val="single" w:color="000000" w:sz="4" w:space="0"/>
              <w:left w:val="single" w:color="000000" w:sz="4" w:space="0"/>
              <w:bottom w:val="single" w:color="000000" w:sz="4" w:space="0"/>
              <w:right w:val="single" w:color="000000" w:sz="4" w:space="0"/>
            </w:tcBorders>
            <w:vAlign w:val="center"/>
          </w:tcPr>
          <w:p w14:paraId="5FE5CB03">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b/>
                <w:bCs/>
                <w:kern w:val="2"/>
                <w:sz w:val="24"/>
                <w:szCs w:val="24"/>
              </w:rPr>
            </w:pPr>
            <w:r>
              <w:rPr>
                <w:rFonts w:ascii="Times New Roman" w:hAnsi="Times New Roman" w:eastAsia="宋体" w:cs="Times New Roman"/>
                <w:b/>
                <w:bCs/>
                <w:kern w:val="2"/>
                <w:sz w:val="24"/>
                <w:szCs w:val="24"/>
                <w:lang w:bidi="ar"/>
              </w:rPr>
              <w:t>一、采购项目基本信息</w:t>
            </w:r>
          </w:p>
        </w:tc>
      </w:tr>
      <w:tr w14:paraId="125243B1">
        <w:tblPrEx>
          <w:tblCellMar>
            <w:top w:w="0" w:type="dxa"/>
            <w:left w:w="108" w:type="dxa"/>
            <w:bottom w:w="0" w:type="dxa"/>
            <w:right w:w="108" w:type="dxa"/>
          </w:tblCellMar>
        </w:tblPrEx>
        <w:trPr>
          <w:trHeight w:val="425" w:hRule="atLeast"/>
          <w:jc w:val="center"/>
        </w:trPr>
        <w:tc>
          <w:tcPr>
            <w:tcW w:w="1821" w:type="dxa"/>
            <w:tcBorders>
              <w:top w:val="single" w:color="000000" w:sz="4" w:space="0"/>
              <w:left w:val="single" w:color="000000" w:sz="4" w:space="0"/>
              <w:bottom w:val="single" w:color="000000" w:sz="4" w:space="0"/>
              <w:right w:val="single" w:color="000000" w:sz="4" w:space="0"/>
            </w:tcBorders>
            <w:vAlign w:val="center"/>
          </w:tcPr>
          <w:p w14:paraId="664195C9">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highlight w:val="yellow"/>
                <w:lang w:bidi="ar"/>
              </w:rPr>
              <w:t>项目编号</w:t>
            </w:r>
          </w:p>
        </w:tc>
        <w:tc>
          <w:tcPr>
            <w:tcW w:w="7039" w:type="dxa"/>
            <w:gridSpan w:val="3"/>
            <w:tcBorders>
              <w:top w:val="single" w:color="000000" w:sz="4" w:space="0"/>
              <w:left w:val="single" w:color="000000" w:sz="4" w:space="0"/>
              <w:bottom w:val="single" w:color="000000" w:sz="4" w:space="0"/>
              <w:right w:val="single" w:color="000000" w:sz="4" w:space="0"/>
            </w:tcBorders>
            <w:vAlign w:val="center"/>
          </w:tcPr>
          <w:p w14:paraId="061729ED">
            <w:pPr>
              <w:pStyle w:val="55"/>
              <w:keepNext w:val="0"/>
              <w:keepLines w:val="0"/>
              <w:widowControl/>
              <w:kinsoku/>
              <w:overflowPunct/>
              <w:autoSpaceDE/>
              <w:bidi w:val="0"/>
              <w:snapToGrid w:val="0"/>
              <w:spacing w:line="240" w:lineRule="auto"/>
              <w:ind w:left="0" w:leftChars="0" w:right="0" w:rightChars="0" w:firstLine="0" w:firstLineChars="0"/>
              <w:textAlignment w:val="auto"/>
              <w:rPr>
                <w:rFonts w:ascii="Times New Roman" w:hAnsi="Times New Roman" w:eastAsia="宋体" w:cs="Times New Roman"/>
                <w:kern w:val="2"/>
                <w:sz w:val="24"/>
                <w:szCs w:val="24"/>
              </w:rPr>
            </w:pPr>
          </w:p>
        </w:tc>
      </w:tr>
      <w:tr w14:paraId="00CB6032">
        <w:tblPrEx>
          <w:tblCellMar>
            <w:top w:w="0" w:type="dxa"/>
            <w:left w:w="108" w:type="dxa"/>
            <w:bottom w:w="0" w:type="dxa"/>
            <w:right w:w="108" w:type="dxa"/>
          </w:tblCellMar>
        </w:tblPrEx>
        <w:trPr>
          <w:trHeight w:val="604" w:hRule="atLeast"/>
          <w:jc w:val="center"/>
        </w:trPr>
        <w:tc>
          <w:tcPr>
            <w:tcW w:w="1821" w:type="dxa"/>
            <w:tcBorders>
              <w:top w:val="single" w:color="000000" w:sz="4" w:space="0"/>
              <w:left w:val="single" w:color="000000" w:sz="4" w:space="0"/>
              <w:bottom w:val="single" w:color="000000" w:sz="4" w:space="0"/>
              <w:right w:val="single" w:color="000000" w:sz="4" w:space="0"/>
            </w:tcBorders>
            <w:vAlign w:val="center"/>
          </w:tcPr>
          <w:p w14:paraId="6984AA1E">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lang w:bidi="ar"/>
              </w:rPr>
              <w:t>项目名称</w:t>
            </w:r>
          </w:p>
        </w:tc>
        <w:tc>
          <w:tcPr>
            <w:tcW w:w="7039" w:type="dxa"/>
            <w:gridSpan w:val="3"/>
            <w:tcBorders>
              <w:top w:val="single" w:color="000000" w:sz="4" w:space="0"/>
              <w:left w:val="single" w:color="000000" w:sz="4" w:space="0"/>
              <w:bottom w:val="single" w:color="000000" w:sz="4" w:space="0"/>
              <w:right w:val="single" w:color="000000" w:sz="4" w:space="0"/>
            </w:tcBorders>
            <w:vAlign w:val="center"/>
          </w:tcPr>
          <w:p w14:paraId="7796063B">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b/>
                <w:bCs/>
                <w:kern w:val="2"/>
                <w:sz w:val="24"/>
                <w:szCs w:val="24"/>
              </w:rPr>
            </w:pPr>
          </w:p>
        </w:tc>
      </w:tr>
      <w:tr w14:paraId="7CC03E7A">
        <w:tblPrEx>
          <w:tblCellMar>
            <w:top w:w="0" w:type="dxa"/>
            <w:left w:w="108" w:type="dxa"/>
            <w:bottom w:w="0" w:type="dxa"/>
            <w:right w:w="108" w:type="dxa"/>
          </w:tblCellMar>
        </w:tblPrEx>
        <w:trPr>
          <w:trHeight w:val="442" w:hRule="atLeast"/>
          <w:jc w:val="center"/>
        </w:trPr>
        <w:tc>
          <w:tcPr>
            <w:tcW w:w="8860" w:type="dxa"/>
            <w:gridSpan w:val="4"/>
            <w:tcBorders>
              <w:top w:val="single" w:color="000000" w:sz="4" w:space="0"/>
              <w:left w:val="single" w:color="000000" w:sz="4" w:space="0"/>
              <w:bottom w:val="single" w:color="000000" w:sz="4" w:space="0"/>
              <w:right w:val="single" w:color="000000" w:sz="4" w:space="0"/>
            </w:tcBorders>
            <w:vAlign w:val="center"/>
          </w:tcPr>
          <w:p w14:paraId="51545305">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b/>
                <w:bCs/>
                <w:kern w:val="2"/>
                <w:sz w:val="24"/>
                <w:szCs w:val="24"/>
              </w:rPr>
            </w:pPr>
            <w:r>
              <w:rPr>
                <w:rFonts w:ascii="Times New Roman" w:hAnsi="Times New Roman" w:eastAsia="宋体" w:cs="Times New Roman"/>
                <w:b/>
                <w:bCs/>
                <w:kern w:val="2"/>
                <w:sz w:val="24"/>
                <w:szCs w:val="24"/>
                <w:lang w:bidi="ar"/>
              </w:rPr>
              <w:t>二、响应供应商报名信息</w:t>
            </w:r>
          </w:p>
        </w:tc>
      </w:tr>
      <w:tr w14:paraId="0D1B0D47">
        <w:tblPrEx>
          <w:tblCellMar>
            <w:top w:w="0" w:type="dxa"/>
            <w:left w:w="108" w:type="dxa"/>
            <w:bottom w:w="0" w:type="dxa"/>
            <w:right w:w="108" w:type="dxa"/>
          </w:tblCellMar>
        </w:tblPrEx>
        <w:trPr>
          <w:trHeight w:val="731" w:hRule="atLeast"/>
          <w:jc w:val="center"/>
        </w:trPr>
        <w:tc>
          <w:tcPr>
            <w:tcW w:w="1821" w:type="dxa"/>
            <w:tcBorders>
              <w:top w:val="single" w:color="000000" w:sz="4" w:space="0"/>
              <w:left w:val="single" w:color="000000" w:sz="4" w:space="0"/>
              <w:bottom w:val="single" w:color="000000" w:sz="4" w:space="0"/>
              <w:right w:val="single" w:color="000000" w:sz="4" w:space="0"/>
            </w:tcBorders>
            <w:vAlign w:val="center"/>
          </w:tcPr>
          <w:p w14:paraId="6A7C0611">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lang w:bidi="ar"/>
              </w:rPr>
            </w:pPr>
            <w:r>
              <w:rPr>
                <w:rFonts w:ascii="Times New Roman" w:hAnsi="Times New Roman" w:eastAsia="宋体" w:cs="Times New Roman"/>
                <w:kern w:val="2"/>
                <w:sz w:val="24"/>
                <w:szCs w:val="24"/>
                <w:lang w:bidi="ar"/>
              </w:rPr>
              <w:t>公司名称</w:t>
            </w:r>
          </w:p>
          <w:p w14:paraId="3E266EB6">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lang w:bidi="ar"/>
              </w:rPr>
              <w:t>（加盖公章）</w:t>
            </w:r>
          </w:p>
        </w:tc>
        <w:tc>
          <w:tcPr>
            <w:tcW w:w="7039" w:type="dxa"/>
            <w:gridSpan w:val="3"/>
            <w:tcBorders>
              <w:top w:val="single" w:color="000000" w:sz="4" w:space="0"/>
              <w:left w:val="single" w:color="000000" w:sz="4" w:space="0"/>
              <w:bottom w:val="single" w:color="000000" w:sz="4" w:space="0"/>
              <w:right w:val="single" w:color="000000" w:sz="4" w:space="0"/>
            </w:tcBorders>
            <w:vAlign w:val="center"/>
          </w:tcPr>
          <w:p w14:paraId="41399996">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7C8C1A90">
        <w:tblPrEx>
          <w:tblCellMar>
            <w:top w:w="0" w:type="dxa"/>
            <w:left w:w="108" w:type="dxa"/>
            <w:bottom w:w="0" w:type="dxa"/>
            <w:right w:w="108" w:type="dxa"/>
          </w:tblCellMar>
        </w:tblPrEx>
        <w:trPr>
          <w:trHeight w:val="720" w:hRule="atLeast"/>
          <w:jc w:val="center"/>
        </w:trPr>
        <w:tc>
          <w:tcPr>
            <w:tcW w:w="1821" w:type="dxa"/>
            <w:tcBorders>
              <w:top w:val="single" w:color="000000" w:sz="4" w:space="0"/>
              <w:left w:val="single" w:color="000000" w:sz="4" w:space="0"/>
              <w:bottom w:val="single" w:color="000000" w:sz="4" w:space="0"/>
              <w:right w:val="single" w:color="000000" w:sz="4" w:space="0"/>
            </w:tcBorders>
            <w:vAlign w:val="center"/>
          </w:tcPr>
          <w:p w14:paraId="19A0D98A">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lang w:bidi="ar"/>
              </w:rPr>
              <w:t>报名日期</w:t>
            </w:r>
          </w:p>
        </w:tc>
        <w:tc>
          <w:tcPr>
            <w:tcW w:w="2507" w:type="dxa"/>
            <w:tcBorders>
              <w:top w:val="single" w:color="000000" w:sz="4" w:space="0"/>
              <w:left w:val="single" w:color="000000" w:sz="4" w:space="0"/>
              <w:bottom w:val="single" w:color="000000" w:sz="4" w:space="0"/>
              <w:right w:val="single" w:color="000000" w:sz="4" w:space="0"/>
            </w:tcBorders>
            <w:vAlign w:val="center"/>
          </w:tcPr>
          <w:p w14:paraId="4F214E8D">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c>
          <w:tcPr>
            <w:tcW w:w="1778" w:type="dxa"/>
            <w:tcBorders>
              <w:top w:val="single" w:color="000000" w:sz="4" w:space="0"/>
              <w:left w:val="single" w:color="000000" w:sz="4" w:space="0"/>
              <w:bottom w:val="single" w:color="000000" w:sz="4" w:space="0"/>
              <w:right w:val="single" w:color="000000" w:sz="4" w:space="0"/>
            </w:tcBorders>
            <w:vAlign w:val="center"/>
          </w:tcPr>
          <w:p w14:paraId="5978032C">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lang w:bidi="ar"/>
              </w:rPr>
              <w:t>联系人</w:t>
            </w:r>
            <w:r>
              <w:rPr>
                <w:rFonts w:hint="eastAsia" w:ascii="Times New Roman" w:hAnsi="Times New Roman" w:eastAsia="宋体" w:cs="Times New Roman"/>
                <w:kern w:val="2"/>
                <w:sz w:val="24"/>
                <w:szCs w:val="24"/>
                <w:lang w:bidi="ar"/>
              </w:rPr>
              <w:t>及联系</w:t>
            </w:r>
            <w:r>
              <w:rPr>
                <w:rFonts w:ascii="Times New Roman" w:hAnsi="Times New Roman" w:eastAsia="宋体" w:cs="Times New Roman"/>
                <w:kern w:val="2"/>
                <w:sz w:val="24"/>
                <w:szCs w:val="24"/>
                <w:lang w:bidi="ar"/>
              </w:rPr>
              <w:t>电话</w:t>
            </w:r>
          </w:p>
        </w:tc>
        <w:tc>
          <w:tcPr>
            <w:tcW w:w="2754" w:type="dxa"/>
            <w:tcBorders>
              <w:top w:val="single" w:color="000000" w:sz="4" w:space="0"/>
              <w:left w:val="single" w:color="000000" w:sz="4" w:space="0"/>
              <w:bottom w:val="single" w:color="000000" w:sz="4" w:space="0"/>
              <w:right w:val="single" w:color="000000" w:sz="4" w:space="0"/>
            </w:tcBorders>
            <w:vAlign w:val="center"/>
          </w:tcPr>
          <w:p w14:paraId="1C11DA69">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4A5F3688">
        <w:tblPrEx>
          <w:tblCellMar>
            <w:top w:w="0" w:type="dxa"/>
            <w:left w:w="108" w:type="dxa"/>
            <w:bottom w:w="0" w:type="dxa"/>
            <w:right w:w="108" w:type="dxa"/>
          </w:tblCellMar>
        </w:tblPrEx>
        <w:trPr>
          <w:trHeight w:val="451" w:hRule="atLeast"/>
          <w:jc w:val="center"/>
        </w:trPr>
        <w:tc>
          <w:tcPr>
            <w:tcW w:w="8860" w:type="dxa"/>
            <w:gridSpan w:val="4"/>
            <w:tcBorders>
              <w:top w:val="single" w:color="000000" w:sz="4" w:space="0"/>
              <w:left w:val="single" w:color="000000" w:sz="4" w:space="0"/>
              <w:bottom w:val="single" w:color="000000" w:sz="4" w:space="0"/>
              <w:right w:val="single" w:color="000000" w:sz="4" w:space="0"/>
            </w:tcBorders>
            <w:vAlign w:val="center"/>
          </w:tcPr>
          <w:p w14:paraId="4CCC998C">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r>
              <w:rPr>
                <w:rFonts w:hint="eastAsia" w:ascii="Times New Roman" w:hAnsi="Times New Roman" w:eastAsia="宋体" w:cs="Times New Roman"/>
                <w:b/>
                <w:bCs/>
                <w:kern w:val="2"/>
                <w:sz w:val="24"/>
                <w:szCs w:val="24"/>
                <w:lang w:bidi="ar"/>
              </w:rPr>
              <w:t>三</w:t>
            </w:r>
            <w:r>
              <w:rPr>
                <w:rFonts w:ascii="Times New Roman" w:hAnsi="Times New Roman" w:eastAsia="宋体" w:cs="Times New Roman"/>
                <w:b/>
                <w:bCs/>
                <w:kern w:val="2"/>
                <w:sz w:val="24"/>
                <w:szCs w:val="24"/>
                <w:lang w:bidi="ar"/>
              </w:rPr>
              <w:t>、报名提供的资料</w:t>
            </w:r>
          </w:p>
        </w:tc>
      </w:tr>
      <w:tr w14:paraId="2DDA8CF1">
        <w:tblPrEx>
          <w:tblCellMar>
            <w:top w:w="0" w:type="dxa"/>
            <w:left w:w="108" w:type="dxa"/>
            <w:bottom w:w="0" w:type="dxa"/>
            <w:right w:w="108" w:type="dxa"/>
          </w:tblCellMar>
        </w:tblPrEx>
        <w:trPr>
          <w:trHeight w:val="492"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2E423E01">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hint="eastAsia" w:ascii="Times New Roman" w:hAnsi="Times New Roman" w:eastAsia="宋体" w:cs="Times New Roman"/>
                <w:kern w:val="2"/>
                <w:sz w:val="24"/>
                <w:szCs w:val="24"/>
              </w:rPr>
              <w:t>资料类目（</w:t>
            </w:r>
            <w:r>
              <w:rPr>
                <w:rFonts w:hint="eastAsia" w:ascii="Times New Roman" w:hAnsi="Times New Roman" w:eastAsia="宋体" w:cs="Times New Roman"/>
                <w:b/>
                <w:bCs/>
                <w:kern w:val="2"/>
                <w:sz w:val="24"/>
                <w:szCs w:val="24"/>
              </w:rPr>
              <w:t>具体要求详见采购公告</w:t>
            </w:r>
            <w:r>
              <w:rPr>
                <w:rFonts w:hint="eastAsia" w:ascii="Times New Roman" w:hAnsi="Times New Roman" w:eastAsia="宋体" w:cs="Times New Roman"/>
                <w:kern w:val="2"/>
                <w:sz w:val="24"/>
                <w:szCs w:val="24"/>
              </w:rPr>
              <w:t>）</w:t>
            </w:r>
          </w:p>
        </w:tc>
        <w:tc>
          <w:tcPr>
            <w:tcW w:w="2754" w:type="dxa"/>
            <w:tcBorders>
              <w:top w:val="single" w:color="000000" w:sz="4" w:space="0"/>
              <w:left w:val="single" w:color="000000" w:sz="4" w:space="0"/>
              <w:bottom w:val="single" w:color="000000" w:sz="4" w:space="0"/>
              <w:right w:val="single" w:color="000000" w:sz="4" w:space="0"/>
            </w:tcBorders>
            <w:vAlign w:val="center"/>
          </w:tcPr>
          <w:p w14:paraId="1F90DDCE">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hint="eastAsia" w:ascii="Times New Roman" w:hAnsi="Times New Roman" w:eastAsia="宋体" w:cs="Times New Roman"/>
                <w:kern w:val="2"/>
                <w:sz w:val="24"/>
                <w:szCs w:val="24"/>
              </w:rPr>
              <w:t>资料情况</w:t>
            </w:r>
          </w:p>
        </w:tc>
      </w:tr>
      <w:tr w14:paraId="7197F2B4">
        <w:tblPrEx>
          <w:tblCellMar>
            <w:top w:w="0" w:type="dxa"/>
            <w:left w:w="108" w:type="dxa"/>
            <w:bottom w:w="0" w:type="dxa"/>
            <w:right w:w="108" w:type="dxa"/>
          </w:tblCellMar>
        </w:tblPrEx>
        <w:trPr>
          <w:trHeight w:val="657"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6864E3A7">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hint="eastAsia" w:ascii="Times New Roman" w:hAnsi="Times New Roman" w:eastAsia="宋体" w:cs="Times New Roman"/>
                <w:kern w:val="2"/>
                <w:sz w:val="24"/>
                <w:szCs w:val="24"/>
              </w:rPr>
            </w:pPr>
            <w:r>
              <w:rPr>
                <w:rFonts w:hint="eastAsia" w:ascii="Times New Roman" w:hAnsi="Times New Roman" w:eastAsia="宋体" w:cs="Times New Roman"/>
                <w:kern w:val="2"/>
                <w:sz w:val="24"/>
                <w:szCs w:val="24"/>
              </w:rPr>
              <w:t>营业执照</w:t>
            </w:r>
          </w:p>
        </w:tc>
        <w:tc>
          <w:tcPr>
            <w:tcW w:w="2754" w:type="dxa"/>
            <w:tcBorders>
              <w:top w:val="single" w:color="000000" w:sz="4" w:space="0"/>
              <w:left w:val="single" w:color="000000" w:sz="4" w:space="0"/>
              <w:bottom w:val="single" w:color="000000" w:sz="4" w:space="0"/>
              <w:right w:val="single" w:color="000000" w:sz="4" w:space="0"/>
            </w:tcBorders>
            <w:vAlign w:val="center"/>
          </w:tcPr>
          <w:p w14:paraId="5ECA77CA">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1908DC4D">
        <w:tblPrEx>
          <w:tblCellMar>
            <w:top w:w="0" w:type="dxa"/>
            <w:left w:w="108" w:type="dxa"/>
            <w:bottom w:w="0" w:type="dxa"/>
            <w:right w:w="108" w:type="dxa"/>
          </w:tblCellMar>
        </w:tblPrEx>
        <w:trPr>
          <w:trHeight w:val="657"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359B4840">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lang w:val="zh-CN"/>
              </w:rPr>
            </w:pPr>
            <w:r>
              <w:rPr>
                <w:rFonts w:hint="eastAsia" w:ascii="Times New Roman" w:hAnsi="Times New Roman" w:eastAsia="宋体" w:cs="Times New Roman"/>
                <w:kern w:val="2"/>
                <w:sz w:val="24"/>
                <w:szCs w:val="24"/>
              </w:rPr>
              <w:t>法</w:t>
            </w:r>
            <w:r>
              <w:rPr>
                <w:rFonts w:hint="default" w:cs="Times New Roman"/>
                <w:kern w:val="2"/>
                <w:sz w:val="24"/>
                <w:szCs w:val="24"/>
              </w:rPr>
              <w:t>定代表</w:t>
            </w:r>
            <w:r>
              <w:rPr>
                <w:rFonts w:hint="eastAsia" w:ascii="Times New Roman" w:hAnsi="Times New Roman" w:eastAsia="宋体" w:cs="Times New Roman"/>
                <w:kern w:val="2"/>
                <w:sz w:val="24"/>
                <w:szCs w:val="24"/>
              </w:rPr>
              <w:t>人资格证明书（含法</w:t>
            </w:r>
            <w:r>
              <w:rPr>
                <w:rFonts w:hint="default" w:cs="Times New Roman"/>
                <w:kern w:val="2"/>
                <w:sz w:val="24"/>
                <w:szCs w:val="24"/>
              </w:rPr>
              <w:t>定代表</w:t>
            </w:r>
            <w:r>
              <w:rPr>
                <w:rFonts w:hint="eastAsia" w:ascii="Times New Roman" w:hAnsi="Times New Roman" w:eastAsia="宋体" w:cs="Times New Roman"/>
                <w:kern w:val="2"/>
                <w:sz w:val="24"/>
                <w:szCs w:val="24"/>
              </w:rPr>
              <w:t>人身份证复印件）</w:t>
            </w:r>
          </w:p>
        </w:tc>
        <w:tc>
          <w:tcPr>
            <w:tcW w:w="2754" w:type="dxa"/>
            <w:tcBorders>
              <w:top w:val="single" w:color="000000" w:sz="4" w:space="0"/>
              <w:left w:val="single" w:color="000000" w:sz="4" w:space="0"/>
              <w:bottom w:val="single" w:color="000000" w:sz="4" w:space="0"/>
              <w:right w:val="single" w:color="000000" w:sz="4" w:space="0"/>
            </w:tcBorders>
            <w:vAlign w:val="center"/>
          </w:tcPr>
          <w:p w14:paraId="54B30F7A">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640FF8DF">
        <w:tblPrEx>
          <w:tblCellMar>
            <w:top w:w="0" w:type="dxa"/>
            <w:left w:w="108" w:type="dxa"/>
            <w:bottom w:w="0" w:type="dxa"/>
            <w:right w:w="108" w:type="dxa"/>
          </w:tblCellMar>
        </w:tblPrEx>
        <w:trPr>
          <w:trHeight w:val="657"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3ADA799F">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r>
              <w:rPr>
                <w:rFonts w:hint="eastAsia" w:ascii="Times New Roman" w:hAnsi="Times New Roman" w:eastAsia="宋体" w:cs="Times New Roman"/>
                <w:kern w:val="2"/>
                <w:sz w:val="24"/>
                <w:szCs w:val="24"/>
              </w:rPr>
              <w:t>业务代理人授权书（含业务代理人身份证复印件）</w:t>
            </w:r>
          </w:p>
        </w:tc>
        <w:tc>
          <w:tcPr>
            <w:tcW w:w="2754" w:type="dxa"/>
            <w:tcBorders>
              <w:top w:val="single" w:color="000000" w:sz="4" w:space="0"/>
              <w:left w:val="single" w:color="000000" w:sz="4" w:space="0"/>
              <w:bottom w:val="single" w:color="000000" w:sz="4" w:space="0"/>
              <w:right w:val="single" w:color="000000" w:sz="4" w:space="0"/>
            </w:tcBorders>
            <w:vAlign w:val="center"/>
          </w:tcPr>
          <w:p w14:paraId="3E35CDD4">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6410C164">
        <w:tblPrEx>
          <w:tblCellMar>
            <w:top w:w="0" w:type="dxa"/>
            <w:left w:w="108" w:type="dxa"/>
            <w:bottom w:w="0" w:type="dxa"/>
            <w:right w:w="108" w:type="dxa"/>
          </w:tblCellMar>
        </w:tblPrEx>
        <w:trPr>
          <w:trHeight w:val="657"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314802A1">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r>
              <w:rPr>
                <w:rFonts w:hint="eastAsia" w:ascii="Times New Roman" w:hAnsi="Times New Roman" w:eastAsia="宋体" w:cs="Times New Roman"/>
                <w:kern w:val="2"/>
                <w:sz w:val="24"/>
                <w:szCs w:val="24"/>
              </w:rPr>
              <w:t>业务代理人社保证明</w:t>
            </w:r>
          </w:p>
        </w:tc>
        <w:tc>
          <w:tcPr>
            <w:tcW w:w="2754" w:type="dxa"/>
            <w:tcBorders>
              <w:top w:val="single" w:color="000000" w:sz="4" w:space="0"/>
              <w:left w:val="single" w:color="000000" w:sz="4" w:space="0"/>
              <w:bottom w:val="single" w:color="000000" w:sz="4" w:space="0"/>
              <w:right w:val="single" w:color="000000" w:sz="4" w:space="0"/>
            </w:tcBorders>
            <w:vAlign w:val="center"/>
          </w:tcPr>
          <w:p w14:paraId="0C0F2EC5">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42509E6D">
        <w:tblPrEx>
          <w:tblCellMar>
            <w:top w:w="0" w:type="dxa"/>
            <w:left w:w="108" w:type="dxa"/>
            <w:bottom w:w="0" w:type="dxa"/>
            <w:right w:w="108" w:type="dxa"/>
          </w:tblCellMar>
        </w:tblPrEx>
        <w:trPr>
          <w:trHeight w:val="721"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070003C7">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hint="eastAsia" w:ascii="Times New Roman" w:hAnsi="Times New Roman" w:eastAsia="宋体" w:cs="Times New Roman"/>
                <w:kern w:val="2"/>
                <w:sz w:val="24"/>
                <w:szCs w:val="24"/>
              </w:rPr>
            </w:pPr>
            <w:r>
              <w:rPr>
                <w:rFonts w:ascii="Times New Roman" w:hAnsi="Times New Roman" w:eastAsia="宋体" w:cs="Times New Roman"/>
                <w:kern w:val="2"/>
                <w:sz w:val="24"/>
                <w:szCs w:val="24"/>
              </w:rPr>
              <w:t>无重大违法违规记录声明函</w:t>
            </w:r>
          </w:p>
        </w:tc>
        <w:tc>
          <w:tcPr>
            <w:tcW w:w="2754" w:type="dxa"/>
            <w:tcBorders>
              <w:top w:val="single" w:color="000000" w:sz="4" w:space="0"/>
              <w:left w:val="single" w:color="000000" w:sz="4" w:space="0"/>
              <w:bottom w:val="single" w:color="000000" w:sz="4" w:space="0"/>
              <w:right w:val="single" w:color="000000" w:sz="4" w:space="0"/>
            </w:tcBorders>
            <w:vAlign w:val="center"/>
          </w:tcPr>
          <w:p w14:paraId="6D5E787D">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7B7B4837">
        <w:tblPrEx>
          <w:tblCellMar>
            <w:top w:w="0" w:type="dxa"/>
            <w:left w:w="108" w:type="dxa"/>
            <w:bottom w:w="0" w:type="dxa"/>
            <w:right w:w="108" w:type="dxa"/>
          </w:tblCellMar>
        </w:tblPrEx>
        <w:trPr>
          <w:trHeight w:val="657" w:hRule="atLeast"/>
          <w:jc w:val="center"/>
        </w:trPr>
        <w:tc>
          <w:tcPr>
            <w:tcW w:w="6106" w:type="dxa"/>
            <w:gridSpan w:val="3"/>
            <w:tcBorders>
              <w:top w:val="single" w:color="000000" w:sz="4" w:space="0"/>
              <w:left w:val="single" w:color="000000" w:sz="4" w:space="0"/>
              <w:bottom w:val="single" w:color="000000" w:sz="4" w:space="0"/>
              <w:right w:val="single" w:color="000000" w:sz="4" w:space="0"/>
            </w:tcBorders>
            <w:vAlign w:val="center"/>
          </w:tcPr>
          <w:p w14:paraId="28D97EAE">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r>
              <w:rPr>
                <w:rFonts w:hint="eastAsia" w:ascii="Times New Roman" w:hAnsi="Times New Roman" w:eastAsia="宋体" w:cs="Times New Roman"/>
                <w:kern w:val="2"/>
                <w:sz w:val="24"/>
                <w:szCs w:val="24"/>
              </w:rPr>
              <w:t>其他资料</w:t>
            </w:r>
          </w:p>
        </w:tc>
        <w:tc>
          <w:tcPr>
            <w:tcW w:w="2754" w:type="dxa"/>
            <w:tcBorders>
              <w:top w:val="single" w:color="000000" w:sz="4" w:space="0"/>
              <w:left w:val="single" w:color="000000" w:sz="4" w:space="0"/>
              <w:bottom w:val="single" w:color="000000" w:sz="4" w:space="0"/>
              <w:right w:val="single" w:color="000000" w:sz="4" w:space="0"/>
            </w:tcBorders>
            <w:vAlign w:val="center"/>
          </w:tcPr>
          <w:p w14:paraId="7AA93618">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rPr>
            </w:pPr>
          </w:p>
        </w:tc>
      </w:tr>
      <w:tr w14:paraId="4CB96EE9">
        <w:tblPrEx>
          <w:tblCellMar>
            <w:top w:w="0" w:type="dxa"/>
            <w:left w:w="108" w:type="dxa"/>
            <w:bottom w:w="0" w:type="dxa"/>
            <w:right w:w="108" w:type="dxa"/>
          </w:tblCellMar>
        </w:tblPrEx>
        <w:trPr>
          <w:trHeight w:val="1805" w:hRule="atLeast"/>
          <w:jc w:val="center"/>
        </w:trPr>
        <w:tc>
          <w:tcPr>
            <w:tcW w:w="1821" w:type="dxa"/>
            <w:tcBorders>
              <w:top w:val="single" w:color="000000" w:sz="4" w:space="0"/>
              <w:left w:val="single" w:color="000000" w:sz="4" w:space="0"/>
              <w:bottom w:val="single" w:color="000000" w:sz="4" w:space="0"/>
              <w:right w:val="single" w:color="000000" w:sz="4" w:space="0"/>
            </w:tcBorders>
            <w:vAlign w:val="center"/>
          </w:tcPr>
          <w:p w14:paraId="1B869406">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lang w:bidi="ar"/>
              </w:rPr>
            </w:pPr>
            <w:r>
              <w:rPr>
                <w:rFonts w:ascii="Times New Roman" w:hAnsi="Times New Roman" w:eastAsia="宋体" w:cs="Times New Roman"/>
                <w:kern w:val="2"/>
                <w:sz w:val="24"/>
                <w:szCs w:val="24"/>
                <w:lang w:bidi="ar"/>
              </w:rPr>
              <w:t>响应供应商</w:t>
            </w:r>
          </w:p>
          <w:p w14:paraId="1A37BEA2">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lang w:bidi="ar"/>
              </w:rPr>
            </w:pPr>
            <w:r>
              <w:rPr>
                <w:rFonts w:ascii="Times New Roman" w:hAnsi="Times New Roman" w:eastAsia="宋体" w:cs="Times New Roman"/>
                <w:kern w:val="2"/>
                <w:sz w:val="24"/>
                <w:szCs w:val="24"/>
                <w:lang w:bidi="ar"/>
              </w:rPr>
              <w:t>被授权代表</w:t>
            </w:r>
          </w:p>
          <w:p w14:paraId="4E094A05">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lang w:bidi="ar"/>
              </w:rPr>
              <w:t>签字</w:t>
            </w:r>
          </w:p>
        </w:tc>
        <w:tc>
          <w:tcPr>
            <w:tcW w:w="7039" w:type="dxa"/>
            <w:gridSpan w:val="3"/>
            <w:tcBorders>
              <w:top w:val="single" w:color="000000" w:sz="4" w:space="0"/>
              <w:left w:val="single" w:color="000000" w:sz="4" w:space="0"/>
              <w:bottom w:val="single" w:color="000000" w:sz="4" w:space="0"/>
              <w:right w:val="single" w:color="000000" w:sz="4" w:space="0"/>
            </w:tcBorders>
            <w:vAlign w:val="center"/>
          </w:tcPr>
          <w:p w14:paraId="23887237">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lang w:bidi="ar"/>
              </w:rPr>
            </w:pPr>
          </w:p>
          <w:p w14:paraId="15C1953D">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lang w:bidi="ar"/>
              </w:rPr>
            </w:pPr>
          </w:p>
          <w:p w14:paraId="12F5319A">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lang w:bidi="ar"/>
              </w:rPr>
            </w:pPr>
            <w:r>
              <w:rPr>
                <w:rFonts w:ascii="Times New Roman" w:hAnsi="Times New Roman" w:eastAsia="宋体" w:cs="Times New Roman"/>
                <w:kern w:val="2"/>
                <w:sz w:val="24"/>
                <w:szCs w:val="24"/>
                <w:lang w:bidi="ar"/>
              </w:rPr>
              <w:t>被授权人签名：</w:t>
            </w:r>
          </w:p>
          <w:p w14:paraId="0EF1BAD5">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left"/>
              <w:textAlignment w:val="auto"/>
              <w:rPr>
                <w:rFonts w:ascii="Times New Roman" w:hAnsi="Times New Roman" w:eastAsia="宋体" w:cs="Times New Roman"/>
                <w:kern w:val="2"/>
                <w:sz w:val="24"/>
                <w:szCs w:val="24"/>
                <w:lang w:bidi="ar"/>
              </w:rPr>
            </w:pPr>
          </w:p>
          <w:p w14:paraId="20B75FE1">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right"/>
              <w:textAlignment w:val="auto"/>
              <w:rPr>
                <w:rFonts w:ascii="Times New Roman" w:hAnsi="Times New Roman" w:eastAsia="宋体" w:cs="Times New Roman"/>
                <w:kern w:val="2"/>
                <w:sz w:val="24"/>
                <w:szCs w:val="24"/>
              </w:rPr>
            </w:pPr>
            <w:r>
              <w:rPr>
                <w:rFonts w:ascii="Times New Roman" w:hAnsi="Times New Roman" w:eastAsia="宋体" w:cs="Times New Roman"/>
                <w:kern w:val="2"/>
                <w:sz w:val="24"/>
                <w:szCs w:val="24"/>
                <w:lang w:bidi="ar"/>
              </w:rPr>
              <w:t>日期：    年  月  日</w:t>
            </w:r>
          </w:p>
        </w:tc>
      </w:tr>
      <w:tr w14:paraId="6B78400A">
        <w:tblPrEx>
          <w:tblCellMar>
            <w:top w:w="0" w:type="dxa"/>
            <w:left w:w="108" w:type="dxa"/>
            <w:bottom w:w="0" w:type="dxa"/>
            <w:right w:w="108" w:type="dxa"/>
          </w:tblCellMar>
        </w:tblPrEx>
        <w:trPr>
          <w:trHeight w:val="969" w:hRule="atLeast"/>
          <w:jc w:val="center"/>
        </w:trPr>
        <w:tc>
          <w:tcPr>
            <w:tcW w:w="1821" w:type="dxa"/>
            <w:tcBorders>
              <w:top w:val="single" w:color="000000" w:sz="4" w:space="0"/>
              <w:left w:val="single" w:color="000000" w:sz="4" w:space="0"/>
              <w:bottom w:val="single" w:color="000000" w:sz="4" w:space="0"/>
              <w:right w:val="single" w:color="000000" w:sz="4" w:space="0"/>
            </w:tcBorders>
            <w:vAlign w:val="center"/>
          </w:tcPr>
          <w:p w14:paraId="34DB7B5B">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lang w:bidi="ar"/>
              </w:rPr>
            </w:pPr>
            <w:r>
              <w:rPr>
                <w:rFonts w:ascii="Times New Roman" w:hAnsi="Times New Roman" w:eastAsia="宋体" w:cs="Times New Roman"/>
                <w:kern w:val="2"/>
                <w:sz w:val="24"/>
                <w:szCs w:val="24"/>
                <w:lang w:bidi="ar"/>
              </w:rPr>
              <w:t>响应供应商</w:t>
            </w:r>
          </w:p>
          <w:p w14:paraId="66B028AD">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center"/>
              <w:textAlignment w:val="auto"/>
              <w:rPr>
                <w:rFonts w:ascii="Times New Roman" w:hAnsi="Times New Roman" w:eastAsia="宋体" w:cs="Times New Roman"/>
                <w:kern w:val="2"/>
                <w:sz w:val="24"/>
                <w:szCs w:val="24"/>
                <w:lang w:bidi="ar"/>
              </w:rPr>
            </w:pPr>
            <w:r>
              <w:rPr>
                <w:rFonts w:ascii="Times New Roman" w:hAnsi="Times New Roman" w:eastAsia="宋体" w:cs="Times New Roman"/>
                <w:sz w:val="24"/>
              </w:rPr>
              <w:t>注意事项</w:t>
            </w:r>
          </w:p>
        </w:tc>
        <w:tc>
          <w:tcPr>
            <w:tcW w:w="7039" w:type="dxa"/>
            <w:gridSpan w:val="3"/>
            <w:tcBorders>
              <w:top w:val="single" w:color="000000" w:sz="4" w:space="0"/>
              <w:left w:val="single" w:color="000000" w:sz="4" w:space="0"/>
              <w:bottom w:val="single" w:color="000000" w:sz="4" w:space="0"/>
              <w:right w:val="single" w:color="000000" w:sz="4" w:space="0"/>
            </w:tcBorders>
            <w:vAlign w:val="center"/>
          </w:tcPr>
          <w:p w14:paraId="47C9F33C">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both"/>
              <w:textAlignment w:val="auto"/>
              <w:rPr>
                <w:rFonts w:ascii="Times New Roman" w:hAnsi="Times New Roman" w:eastAsia="宋体" w:cs="Times New Roman"/>
                <w:bCs/>
                <w:sz w:val="24"/>
              </w:rPr>
            </w:pPr>
            <w:r>
              <w:rPr>
                <w:rFonts w:ascii="Times New Roman" w:hAnsi="Times New Roman" w:eastAsia="宋体" w:cs="Times New Roman"/>
                <w:bCs/>
                <w:sz w:val="24"/>
              </w:rPr>
              <w:t>请供应商密切留意我院网站最新公告、通知，所有在本网站发布</w:t>
            </w:r>
          </w:p>
          <w:p w14:paraId="048FA9B7">
            <w:pPr>
              <w:keepNext w:val="0"/>
              <w:keepLines w:val="0"/>
              <w:widowControl w:val="0"/>
              <w:suppressLineNumbers w:val="0"/>
              <w:kinsoku/>
              <w:overflowPunct/>
              <w:autoSpaceDE/>
              <w:bidi w:val="0"/>
              <w:snapToGrid w:val="0"/>
              <w:spacing w:before="0" w:after="0" w:line="240" w:lineRule="auto"/>
              <w:ind w:left="0" w:leftChars="0" w:right="0" w:rightChars="0" w:firstLine="0" w:firstLineChars="0"/>
              <w:jc w:val="both"/>
              <w:textAlignment w:val="auto"/>
              <w:rPr>
                <w:rFonts w:ascii="Times New Roman" w:hAnsi="Times New Roman" w:eastAsia="宋体" w:cs="Times New Roman"/>
                <w:kern w:val="2"/>
                <w:sz w:val="24"/>
                <w:szCs w:val="24"/>
                <w:lang w:bidi="ar"/>
              </w:rPr>
            </w:pPr>
            <w:r>
              <w:rPr>
                <w:rFonts w:ascii="Times New Roman" w:hAnsi="Times New Roman" w:eastAsia="宋体" w:cs="Times New Roman"/>
                <w:bCs/>
                <w:sz w:val="24"/>
              </w:rPr>
              <w:t>的公告、通知均视为有效送达（包括预成交结果）</w:t>
            </w:r>
          </w:p>
        </w:tc>
      </w:tr>
    </w:tbl>
    <w:p w14:paraId="246F79AF">
      <w:pPr>
        <w:keepNext w:val="0"/>
        <w:keepLines w:val="0"/>
        <w:pageBreakBefore w:val="0"/>
        <w:widowControl w:val="0"/>
        <w:suppressLineNumbers w:val="0"/>
        <w:kinsoku/>
        <w:overflowPunct/>
        <w:autoSpaceDE/>
        <w:bidi w:val="0"/>
        <w:snapToGrid/>
        <w:spacing w:before="0" w:after="0" w:line="240" w:lineRule="auto"/>
        <w:ind w:left="0" w:leftChars="0" w:right="0" w:rightChars="0" w:firstLine="0" w:firstLineChars="0"/>
        <w:jc w:val="left"/>
        <w:textAlignment w:val="auto"/>
        <w:rPr>
          <w:rFonts w:ascii="Times New Roman" w:hAnsi="Times New Roman" w:eastAsia="方正黑体_GBK" w:cs="Times New Roman"/>
          <w:sz w:val="28"/>
          <w:szCs w:val="28"/>
          <w:highlight w:val="none"/>
        </w:rPr>
        <w:sectPr>
          <w:headerReference r:id="rId12" w:type="first"/>
          <w:footerReference r:id="rId14" w:type="first"/>
          <w:headerReference r:id="rId11" w:type="default"/>
          <w:footerReference r:id="rId13" w:type="default"/>
          <w:pgSz w:w="11906" w:h="16838"/>
          <w:pgMar w:top="1417" w:right="1474" w:bottom="1134" w:left="1587" w:header="851" w:footer="992" w:gutter="0"/>
          <w:pgNumType w:fmt="decimal"/>
          <w:cols w:space="720" w:num="1"/>
          <w:formProt w:val="0"/>
          <w:docGrid w:type="lines" w:linePitch="312" w:charSpace="0"/>
        </w:sectPr>
      </w:pPr>
      <w:r>
        <w:rPr>
          <w:rFonts w:ascii="Times New Roman" w:hAnsi="Times New Roman" w:eastAsia="仿宋_GB2312;方正仿宋_GBK" w:cs="Times New Roman"/>
          <w:kern w:val="2"/>
          <w:sz w:val="24"/>
          <w:szCs w:val="24"/>
          <w:lang w:bidi="ar"/>
        </w:rPr>
        <w:t>说明：</w:t>
      </w:r>
      <w:r>
        <w:rPr>
          <w:rFonts w:ascii="Times New Roman" w:hAnsi="Times New Roman" w:eastAsia="仿宋_GB2312;方正仿宋_GBK" w:cs="Times New Roman"/>
          <w:sz w:val="24"/>
        </w:rPr>
        <w:t>本表是响应报名时使用，请响应供应商先填写打印本表并盖公章，与报名资料一并装订成册提供。</w:t>
      </w:r>
      <w:r>
        <w:br w:type="page"/>
      </w:r>
    </w:p>
    <w:p w14:paraId="61C4871C">
      <w:pPr>
        <w:keepNext w:val="0"/>
        <w:keepLines w:val="0"/>
        <w:pageBreakBefore w:val="0"/>
        <w:widowControl w:val="0"/>
        <w:suppressLineNumbers w:val="0"/>
        <w:kinsoku/>
        <w:overflowPunct/>
        <w:autoSpaceDE/>
        <w:bidi w:val="0"/>
        <w:snapToGrid/>
        <w:spacing w:before="0" w:after="0" w:line="360" w:lineRule="auto"/>
        <w:ind w:left="0" w:leftChars="0" w:right="0" w:rightChars="0" w:firstLine="0" w:firstLineChars="0"/>
        <w:jc w:val="left"/>
        <w:textAlignment w:val="auto"/>
        <w:rPr>
          <w:rFonts w:ascii="Times New Roman" w:hAnsi="Times New Roman" w:eastAsia="方正黑体_GBK" w:cs="Times New Roman"/>
          <w:sz w:val="28"/>
          <w:szCs w:val="28"/>
          <w:highlight w:val="none"/>
        </w:rPr>
      </w:pPr>
      <w:r>
        <w:rPr>
          <w:rFonts w:ascii="Times New Roman" w:hAnsi="Times New Roman" w:eastAsia="方正黑体_GBK" w:cs="Times New Roman"/>
          <w:sz w:val="28"/>
          <w:szCs w:val="28"/>
        </w:rPr>
        <w:t>附件</w:t>
      </w:r>
      <w:r>
        <w:rPr>
          <w:rFonts w:eastAsia="方正黑体_GBK" w:cs="Times New Roman"/>
          <w:sz w:val="28"/>
          <w:szCs w:val="28"/>
        </w:rPr>
        <w:t>2</w:t>
      </w:r>
    </w:p>
    <w:p w14:paraId="61BBDD86">
      <w:pPr>
        <w:keepNext w:val="0"/>
        <w:keepLines w:val="0"/>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36"/>
          <w:szCs w:val="36"/>
        </w:rPr>
      </w:pPr>
      <w:r>
        <w:rPr>
          <w:rFonts w:ascii="Times New Roman" w:hAnsi="Times New Roman" w:eastAsia="方正小标宋_GBK" w:cs="Times New Roman"/>
          <w:b w:val="0"/>
          <w:bCs/>
          <w:sz w:val="36"/>
          <w:szCs w:val="36"/>
        </w:rPr>
        <w:t>法定代表人</w:t>
      </w:r>
      <w:r>
        <w:rPr>
          <w:rFonts w:eastAsia="方正小标宋_GBK" w:cs="Times New Roman"/>
          <w:b w:val="0"/>
          <w:bCs/>
          <w:sz w:val="36"/>
          <w:szCs w:val="36"/>
        </w:rPr>
        <w:t>/</w:t>
      </w:r>
      <w:r>
        <w:rPr>
          <w:rFonts w:ascii="Times New Roman" w:hAnsi="Times New Roman" w:eastAsia="方正小标宋_GBK" w:cs="Times New Roman"/>
          <w:b w:val="0"/>
          <w:bCs/>
          <w:sz w:val="36"/>
          <w:szCs w:val="36"/>
        </w:rPr>
        <w:t>负责人资格证明书</w:t>
      </w:r>
    </w:p>
    <w:p w14:paraId="320A5481">
      <w:pPr>
        <w:keepNext w:val="0"/>
        <w:keepLines w:val="0"/>
        <w:pageBreakBefore w:val="0"/>
        <w:widowControl w:val="0"/>
        <w:kinsoku/>
        <w:overflowPunct/>
        <w:autoSpaceDE/>
        <w:bidi w:val="0"/>
        <w:snapToGrid/>
        <w:spacing w:line="460" w:lineRule="exact"/>
        <w:textAlignment w:val="auto"/>
        <w:rPr>
          <w:rFonts w:ascii="Times New Roman" w:hAnsi="Times New Roman" w:eastAsia="方正仿宋_GBK" w:cs="Times New Roman"/>
          <w:sz w:val="24"/>
          <w:szCs w:val="22"/>
          <w:u w:val="none"/>
        </w:rPr>
      </w:pPr>
    </w:p>
    <w:p w14:paraId="39CF8024">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u w:val="none"/>
        </w:rPr>
        <w:t>致惠州市中医医院</w:t>
      </w:r>
      <w:r>
        <w:rPr>
          <w:rFonts w:ascii="Times New Roman" w:hAnsi="Times New Roman" w:eastAsia="方正仿宋_GBK" w:cs="Times New Roman"/>
          <w:sz w:val="24"/>
          <w:szCs w:val="24"/>
        </w:rPr>
        <w:t>：</w:t>
      </w:r>
    </w:p>
    <w:p w14:paraId="6FC80AE4">
      <w:pPr>
        <w:keepNext w:val="0"/>
        <w:keepLines w:val="0"/>
        <w:pageBreakBefore w:val="0"/>
        <w:widowControl w:val="0"/>
        <w:kinsoku/>
        <w:overflowPunct/>
        <w:autoSpaceDE/>
        <w:bidi w:val="0"/>
        <w:snapToGrid/>
        <w:spacing w:line="520" w:lineRule="exact"/>
        <w:ind w:left="0" w:leftChars="0" w:right="0" w:rightChars="0" w:firstLineChars="1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u w:val="single"/>
        </w:rPr>
        <w:t xml:space="preserve">        </w:t>
      </w:r>
      <w:r>
        <w:rPr>
          <w:rFonts w:ascii="Times New Roman" w:hAnsi="Times New Roman" w:eastAsia="方正仿宋_GBK" w:cs="Times New Roman"/>
          <w:sz w:val="24"/>
          <w:szCs w:val="24"/>
          <w:u w:val="none"/>
        </w:rPr>
        <w:t>同志</w:t>
      </w:r>
      <w:r>
        <w:rPr>
          <w:rFonts w:ascii="Times New Roman" w:hAnsi="Times New Roman" w:eastAsia="方正仿宋_GBK" w:cs="Times New Roman"/>
          <w:sz w:val="24"/>
          <w:szCs w:val="24"/>
        </w:rPr>
        <w:t>，现任我单位职务，为法定代表人，特此证明。</w:t>
      </w:r>
    </w:p>
    <w:p w14:paraId="2F39AF75">
      <w:pPr>
        <w:keepNext w:val="0"/>
        <w:keepLines w:val="0"/>
        <w:pageBreakBefore w:val="0"/>
        <w:widowControl w:val="0"/>
        <w:kinsoku/>
        <w:overflowPunct/>
        <w:autoSpaceDE/>
        <w:bidi w:val="0"/>
        <w:snapToGrid/>
        <w:spacing w:line="520" w:lineRule="exact"/>
        <w:ind w:left="0" w:leftChars="0" w:right="0" w:rightChars="0" w:firstLineChars="100"/>
        <w:jc w:val="righ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签发日期：           单位：           （盖章）</w:t>
      </w:r>
    </w:p>
    <w:p w14:paraId="5C927C27">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附：</w:t>
      </w:r>
    </w:p>
    <w:tbl>
      <w:tblPr>
        <w:tblStyle w:val="19"/>
        <w:tblW w:w="9196" w:type="dxa"/>
        <w:tblInd w:w="0" w:type="dxa"/>
        <w:tblLayout w:type="fixed"/>
        <w:tblCellMar>
          <w:top w:w="0" w:type="dxa"/>
          <w:left w:w="108" w:type="dxa"/>
          <w:bottom w:w="0" w:type="dxa"/>
          <w:right w:w="108" w:type="dxa"/>
        </w:tblCellMar>
      </w:tblPr>
      <w:tblGrid>
        <w:gridCol w:w="1490"/>
        <w:gridCol w:w="1137"/>
        <w:gridCol w:w="691"/>
        <w:gridCol w:w="623"/>
        <w:gridCol w:w="1536"/>
        <w:gridCol w:w="1329"/>
        <w:gridCol w:w="1356"/>
        <w:gridCol w:w="1034"/>
      </w:tblGrid>
      <w:tr w14:paraId="6DDFBC46">
        <w:tblPrEx>
          <w:tblCellMar>
            <w:top w:w="0" w:type="dxa"/>
            <w:left w:w="108" w:type="dxa"/>
            <w:bottom w:w="0" w:type="dxa"/>
            <w:right w:w="108" w:type="dxa"/>
          </w:tblCellMar>
        </w:tblPrEx>
        <w:trPr>
          <w:trHeight w:val="437" w:hRule="atLeast"/>
        </w:trPr>
        <w:tc>
          <w:tcPr>
            <w:tcW w:w="1490" w:type="dxa"/>
            <w:vMerge w:val="restart"/>
            <w:tcBorders>
              <w:top w:val="single" w:color="000000" w:sz="4" w:space="0"/>
              <w:left w:val="single" w:color="000000" w:sz="4" w:space="0"/>
              <w:bottom w:val="single" w:color="000000" w:sz="4" w:space="0"/>
              <w:right w:val="single" w:color="000000" w:sz="4" w:space="0"/>
            </w:tcBorders>
            <w:vAlign w:val="center"/>
          </w:tcPr>
          <w:p w14:paraId="39D1C8B7">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代表人</w:t>
            </w:r>
          </w:p>
          <w:p w14:paraId="277D886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基本信息</w:t>
            </w:r>
          </w:p>
        </w:tc>
        <w:tc>
          <w:tcPr>
            <w:tcW w:w="1137" w:type="dxa"/>
            <w:tcBorders>
              <w:top w:val="single" w:color="000000" w:sz="4" w:space="0"/>
              <w:left w:val="single" w:color="000000" w:sz="4" w:space="0"/>
              <w:bottom w:val="single" w:color="000000" w:sz="4" w:space="0"/>
              <w:right w:val="single" w:color="000000" w:sz="4" w:space="0"/>
            </w:tcBorders>
            <w:vAlign w:val="center"/>
          </w:tcPr>
          <w:p w14:paraId="0949EFC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姓名</w:t>
            </w:r>
          </w:p>
        </w:tc>
        <w:tc>
          <w:tcPr>
            <w:tcW w:w="1314" w:type="dxa"/>
            <w:gridSpan w:val="2"/>
            <w:tcBorders>
              <w:top w:val="single" w:color="000000" w:sz="4" w:space="0"/>
              <w:left w:val="single" w:color="000000" w:sz="4" w:space="0"/>
              <w:bottom w:val="single" w:color="000000" w:sz="4" w:space="0"/>
              <w:right w:val="single" w:color="000000" w:sz="4" w:space="0"/>
            </w:tcBorders>
            <w:vAlign w:val="center"/>
          </w:tcPr>
          <w:p w14:paraId="16B464D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536" w:type="dxa"/>
            <w:tcBorders>
              <w:top w:val="single" w:color="000000" w:sz="4" w:space="0"/>
              <w:left w:val="single" w:color="000000" w:sz="4" w:space="0"/>
              <w:bottom w:val="single" w:color="000000" w:sz="4" w:space="0"/>
              <w:right w:val="single" w:color="000000" w:sz="4" w:space="0"/>
            </w:tcBorders>
            <w:vAlign w:val="center"/>
          </w:tcPr>
          <w:p w14:paraId="3EEB393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性别</w:t>
            </w:r>
          </w:p>
        </w:tc>
        <w:tc>
          <w:tcPr>
            <w:tcW w:w="1329" w:type="dxa"/>
            <w:tcBorders>
              <w:top w:val="single" w:color="000000" w:sz="4" w:space="0"/>
              <w:left w:val="single" w:color="000000" w:sz="4" w:space="0"/>
              <w:bottom w:val="single" w:color="000000" w:sz="4" w:space="0"/>
              <w:right w:val="single" w:color="000000" w:sz="4" w:space="0"/>
            </w:tcBorders>
            <w:vAlign w:val="center"/>
          </w:tcPr>
          <w:p w14:paraId="36372AA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30D48BB9">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年龄</w:t>
            </w:r>
          </w:p>
        </w:tc>
        <w:tc>
          <w:tcPr>
            <w:tcW w:w="1034" w:type="dxa"/>
            <w:tcBorders>
              <w:top w:val="single" w:color="000000" w:sz="4" w:space="0"/>
              <w:left w:val="single" w:color="000000" w:sz="4" w:space="0"/>
              <w:bottom w:val="single" w:color="000000" w:sz="4" w:space="0"/>
              <w:right w:val="single" w:color="000000" w:sz="4" w:space="0"/>
            </w:tcBorders>
            <w:vAlign w:val="center"/>
          </w:tcPr>
          <w:p w14:paraId="2A041A2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422BA425">
        <w:tblPrEx>
          <w:tblCellMar>
            <w:top w:w="0" w:type="dxa"/>
            <w:left w:w="108" w:type="dxa"/>
            <w:bottom w:w="0" w:type="dxa"/>
            <w:right w:w="108" w:type="dxa"/>
          </w:tblCellMar>
        </w:tblPrEx>
        <w:trPr>
          <w:trHeight w:val="437"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48312B8D">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p>
        </w:tc>
        <w:tc>
          <w:tcPr>
            <w:tcW w:w="1137" w:type="dxa"/>
            <w:tcBorders>
              <w:top w:val="single" w:color="000000" w:sz="4" w:space="0"/>
              <w:left w:val="single" w:color="000000" w:sz="4" w:space="0"/>
              <w:bottom w:val="single" w:color="000000" w:sz="4" w:space="0"/>
              <w:right w:val="single" w:color="000000" w:sz="4" w:space="0"/>
            </w:tcBorders>
            <w:vAlign w:val="center"/>
          </w:tcPr>
          <w:p w14:paraId="2F627D3A">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职务</w:t>
            </w:r>
          </w:p>
        </w:tc>
        <w:tc>
          <w:tcPr>
            <w:tcW w:w="1314" w:type="dxa"/>
            <w:gridSpan w:val="2"/>
            <w:tcBorders>
              <w:top w:val="single" w:color="000000" w:sz="4" w:space="0"/>
              <w:left w:val="single" w:color="000000" w:sz="4" w:space="0"/>
              <w:bottom w:val="single" w:color="000000" w:sz="4" w:space="0"/>
              <w:right w:val="single" w:color="000000" w:sz="4" w:space="0"/>
            </w:tcBorders>
            <w:vAlign w:val="center"/>
          </w:tcPr>
          <w:p w14:paraId="59E1E15A">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536" w:type="dxa"/>
            <w:tcBorders>
              <w:top w:val="single" w:color="000000" w:sz="4" w:space="0"/>
              <w:left w:val="single" w:color="000000" w:sz="4" w:space="0"/>
              <w:bottom w:val="single" w:color="000000" w:sz="4" w:space="0"/>
              <w:right w:val="single" w:color="000000" w:sz="4" w:space="0"/>
            </w:tcBorders>
            <w:vAlign w:val="center"/>
          </w:tcPr>
          <w:p w14:paraId="46D2E035">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身份证号码</w:t>
            </w:r>
          </w:p>
        </w:tc>
        <w:tc>
          <w:tcPr>
            <w:tcW w:w="1329" w:type="dxa"/>
            <w:tcBorders>
              <w:top w:val="single" w:color="000000" w:sz="4" w:space="0"/>
              <w:left w:val="single" w:color="000000" w:sz="4" w:space="0"/>
              <w:bottom w:val="single" w:color="000000" w:sz="4" w:space="0"/>
              <w:right w:val="single" w:color="000000" w:sz="4" w:space="0"/>
            </w:tcBorders>
            <w:vAlign w:val="center"/>
          </w:tcPr>
          <w:p w14:paraId="749DC7A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4C6CFF38">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联系电话</w:t>
            </w:r>
          </w:p>
        </w:tc>
        <w:tc>
          <w:tcPr>
            <w:tcW w:w="1034" w:type="dxa"/>
            <w:tcBorders>
              <w:top w:val="single" w:color="000000" w:sz="4" w:space="0"/>
              <w:left w:val="single" w:color="000000" w:sz="4" w:space="0"/>
              <w:bottom w:val="single" w:color="000000" w:sz="4" w:space="0"/>
              <w:right w:val="single" w:color="000000" w:sz="4" w:space="0"/>
            </w:tcBorders>
            <w:vAlign w:val="center"/>
          </w:tcPr>
          <w:p w14:paraId="5C397EA8">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39BD12CD">
        <w:tblPrEx>
          <w:tblCellMar>
            <w:top w:w="0" w:type="dxa"/>
            <w:left w:w="108" w:type="dxa"/>
            <w:bottom w:w="0" w:type="dxa"/>
            <w:right w:w="108" w:type="dxa"/>
          </w:tblCellMar>
        </w:tblPrEx>
        <w:trPr>
          <w:trHeight w:val="437" w:hRule="atLeast"/>
        </w:trPr>
        <w:tc>
          <w:tcPr>
            <w:tcW w:w="1490" w:type="dxa"/>
            <w:vMerge w:val="restart"/>
            <w:tcBorders>
              <w:top w:val="single" w:color="000000" w:sz="4" w:space="0"/>
              <w:left w:val="single" w:color="000000" w:sz="4" w:space="0"/>
              <w:bottom w:val="single" w:color="000000" w:sz="4" w:space="0"/>
              <w:right w:val="single" w:color="000000" w:sz="4" w:space="0"/>
            </w:tcBorders>
            <w:vAlign w:val="center"/>
          </w:tcPr>
          <w:p w14:paraId="2C9653B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公司基本</w:t>
            </w:r>
          </w:p>
          <w:p w14:paraId="21DF5E2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信息</w:t>
            </w: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6ECA3498">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营业执照号码</w:t>
            </w:r>
          </w:p>
        </w:tc>
        <w:tc>
          <w:tcPr>
            <w:tcW w:w="2159" w:type="dxa"/>
            <w:gridSpan w:val="2"/>
            <w:tcBorders>
              <w:top w:val="single" w:color="000000" w:sz="4" w:space="0"/>
              <w:left w:val="single" w:color="000000" w:sz="4" w:space="0"/>
              <w:bottom w:val="single" w:color="000000" w:sz="4" w:space="0"/>
              <w:right w:val="single" w:color="000000" w:sz="4" w:space="0"/>
            </w:tcBorders>
            <w:vAlign w:val="center"/>
          </w:tcPr>
          <w:p w14:paraId="7653ED68">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7D534D2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经济性质</w:t>
            </w:r>
          </w:p>
        </w:tc>
        <w:tc>
          <w:tcPr>
            <w:tcW w:w="2390" w:type="dxa"/>
            <w:gridSpan w:val="2"/>
            <w:tcBorders>
              <w:top w:val="single" w:color="000000" w:sz="4" w:space="0"/>
              <w:left w:val="single" w:color="000000" w:sz="4" w:space="0"/>
              <w:bottom w:val="single" w:color="000000" w:sz="4" w:space="0"/>
              <w:right w:val="single" w:color="000000" w:sz="4" w:space="0"/>
            </w:tcBorders>
            <w:vAlign w:val="center"/>
          </w:tcPr>
          <w:p w14:paraId="6ADA53E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3DFDBCAB">
        <w:tblPrEx>
          <w:tblCellMar>
            <w:top w:w="0" w:type="dxa"/>
            <w:left w:w="108" w:type="dxa"/>
            <w:bottom w:w="0" w:type="dxa"/>
            <w:right w:w="108" w:type="dxa"/>
          </w:tblCellMar>
        </w:tblPrEx>
        <w:trPr>
          <w:trHeight w:val="437"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012B2333">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04CA2DC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主营（产）</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0A0DE01C">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1EE451EC">
        <w:tblPrEx>
          <w:tblCellMar>
            <w:top w:w="0" w:type="dxa"/>
            <w:left w:w="108" w:type="dxa"/>
            <w:bottom w:w="0" w:type="dxa"/>
            <w:right w:w="108" w:type="dxa"/>
          </w:tblCellMar>
        </w:tblPrEx>
        <w:trPr>
          <w:trHeight w:val="437"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75ACBDB1">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1B9E64C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兼营（产）</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413CAF7F">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03D757E2">
        <w:tblPrEx>
          <w:tblCellMar>
            <w:top w:w="0" w:type="dxa"/>
            <w:left w:w="108" w:type="dxa"/>
            <w:bottom w:w="0" w:type="dxa"/>
            <w:right w:w="108" w:type="dxa"/>
          </w:tblCellMar>
        </w:tblPrEx>
        <w:trPr>
          <w:trHeight w:val="874"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2C76AD69">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4C344028">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进口物品经营许可证号码</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25FE4685">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2F97B221">
        <w:tblPrEx>
          <w:tblCellMar>
            <w:top w:w="0" w:type="dxa"/>
            <w:left w:w="108" w:type="dxa"/>
            <w:bottom w:w="0" w:type="dxa"/>
            <w:right w:w="108" w:type="dxa"/>
          </w:tblCellMar>
        </w:tblPrEx>
        <w:trPr>
          <w:trHeight w:val="459"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252DA3CF">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7940F0DC">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主营</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2D354BAA">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7554BC9B">
        <w:tblPrEx>
          <w:tblCellMar>
            <w:top w:w="0" w:type="dxa"/>
            <w:left w:w="108" w:type="dxa"/>
            <w:bottom w:w="0" w:type="dxa"/>
            <w:right w:w="108" w:type="dxa"/>
          </w:tblCellMar>
        </w:tblPrEx>
        <w:trPr>
          <w:trHeight w:val="439"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1217A57E">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55CE162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兼营</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57F1AF4F">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bl>
    <w:p w14:paraId="72DBFB88">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sz w:val="24"/>
          <w:szCs w:val="22"/>
        </w:rPr>
      </w:pPr>
      <w:r>
        <w:rPr>
          <w:rFonts w:ascii="Times New Roman" w:hAnsi="Times New Roman" w:eastAsia="方正仿宋_GBK" w:cs="Times New Roman"/>
          <w:b/>
          <w:bCs/>
          <w:sz w:val="24"/>
          <w:szCs w:val="22"/>
        </w:rPr>
        <w:t>说明：</w:t>
      </w:r>
      <w:r>
        <w:rPr>
          <w:rFonts w:eastAsia="方正仿宋_GBK" w:cs="Times New Roman"/>
          <w:sz w:val="24"/>
          <w:szCs w:val="22"/>
        </w:rPr>
        <w:t>1.</w:t>
      </w:r>
      <w:r>
        <w:rPr>
          <w:rFonts w:ascii="Times New Roman" w:hAnsi="Times New Roman" w:eastAsia="方正仿宋_GBK" w:cs="Times New Roman"/>
          <w:sz w:val="24"/>
          <w:szCs w:val="22"/>
        </w:rPr>
        <w:t>法定代表人为企业事业单位、国家机关、社会团体的主要行政负责人。</w:t>
      </w:r>
    </w:p>
    <w:p w14:paraId="06A64F37">
      <w:pPr>
        <w:keepNext w:val="0"/>
        <w:keepLines w:val="0"/>
        <w:pageBreakBefore w:val="0"/>
        <w:widowControl w:val="0"/>
        <w:kinsoku/>
        <w:overflowPunct/>
        <w:autoSpaceDE/>
        <w:bidi w:val="0"/>
        <w:snapToGrid/>
        <w:spacing w:line="520" w:lineRule="exact"/>
        <w:ind w:left="0" w:leftChars="0" w:right="0" w:rightChars="0" w:firstLineChars="300"/>
        <w:textAlignment w:val="auto"/>
        <w:rPr>
          <w:rFonts w:ascii="Times New Roman" w:hAnsi="Times New Roman" w:eastAsia="方正仿宋_GBK" w:cs="Times New Roman"/>
          <w:sz w:val="24"/>
          <w:szCs w:val="22"/>
        </w:rPr>
      </w:pPr>
      <w:r>
        <w:rPr>
          <w:rFonts w:eastAsia="方正仿宋_GBK" w:cs="Times New Roman"/>
          <w:sz w:val="24"/>
          <w:szCs w:val="22"/>
        </w:rPr>
        <w:t>2.</w:t>
      </w:r>
      <w:r>
        <w:rPr>
          <w:rFonts w:ascii="Times New Roman" w:hAnsi="Times New Roman" w:eastAsia="方正仿宋_GBK" w:cs="Times New Roman"/>
          <w:sz w:val="24"/>
          <w:szCs w:val="22"/>
        </w:rPr>
        <w:t>内容必须填写真实、清楚、涂改无效，不得转让、买卖。</w:t>
      </w:r>
    </w:p>
    <w:p w14:paraId="05304C95">
      <w:pPr>
        <w:keepNext w:val="0"/>
        <w:keepLines w:val="0"/>
        <w:pageBreakBefore w:val="0"/>
        <w:widowControl w:val="0"/>
        <w:kinsoku/>
        <w:overflowPunct/>
        <w:autoSpaceDE/>
        <w:bidi w:val="0"/>
        <w:snapToGrid/>
        <w:spacing w:line="520" w:lineRule="exact"/>
        <w:ind w:left="0" w:leftChars="0" w:right="0" w:rightChars="0" w:firstLineChars="300"/>
        <w:textAlignment w:val="auto"/>
        <w:rPr>
          <w:rFonts w:ascii="Times New Roman" w:hAnsi="Times New Roman" w:eastAsia="方正仿宋_GBK" w:cs="Times New Roman"/>
          <w:sz w:val="24"/>
          <w:szCs w:val="22"/>
        </w:rPr>
      </w:pPr>
      <w:r>
        <w:rPr>
          <w:rFonts w:eastAsia="方正仿宋_GBK" w:cs="Times New Roman"/>
          <w:sz w:val="24"/>
          <w:szCs w:val="22"/>
        </w:rPr>
        <w:t>3.</w:t>
      </w:r>
      <w:r>
        <w:rPr>
          <w:rFonts w:ascii="Times New Roman" w:hAnsi="Times New Roman" w:eastAsia="方正仿宋_GBK" w:cs="Times New Roman"/>
          <w:sz w:val="24"/>
          <w:szCs w:val="22"/>
        </w:rPr>
        <w:t>将此证明书提交对方作为合同附件。</w:t>
      </w:r>
    </w:p>
    <w:p w14:paraId="62F47545">
      <w:pPr>
        <w:pageBreakBefore w:val="0"/>
        <w:widowControl w:val="0"/>
        <w:kinsoku/>
        <w:overflowPunct/>
        <w:autoSpaceDE/>
        <w:bidi w:val="0"/>
        <w:snapToGrid/>
        <w:spacing w:line="560" w:lineRule="exact"/>
        <w:jc w:val="center"/>
        <w:textAlignment w:val="auto"/>
        <w:rPr>
          <w:rFonts w:ascii="Times New Roman" w:hAnsi="Times New Roman" w:eastAsia="仿宋" w:cs="Times New Roman"/>
          <w:b/>
          <w:sz w:val="28"/>
          <w:szCs w:val="28"/>
        </w:rPr>
      </w:pPr>
    </w:p>
    <w:p w14:paraId="72B4BFD9">
      <w:pPr>
        <w:pageBreakBefore w:val="0"/>
        <w:widowControl w:val="0"/>
        <w:kinsoku/>
        <w:overflowPunct/>
        <w:autoSpaceDE/>
        <w:bidi w:val="0"/>
        <w:snapToGrid/>
        <w:spacing w:line="560" w:lineRule="exact"/>
        <w:jc w:val="center"/>
        <w:textAlignment w:val="auto"/>
        <w:rPr>
          <w:rFonts w:ascii="Times New Roman" w:hAnsi="Times New Roman" w:eastAsia="仿宋" w:cs="Times New Roman"/>
          <w:b/>
          <w:sz w:val="28"/>
          <w:szCs w:val="28"/>
        </w:rPr>
      </w:pPr>
      <w:r>
        <w:rPr>
          <w:rFonts w:ascii="Times New Roman" w:hAnsi="Times New Roman" w:eastAsia="仿宋" w:cs="Times New Roman"/>
          <w:b/>
          <w:sz w:val="28"/>
          <w:szCs w:val="28"/>
        </w:rPr>
        <w:t>（请务必提供本附件）</w:t>
      </w:r>
    </w:p>
    <w:p w14:paraId="69002ECF">
      <w:pPr>
        <w:pageBreakBefore w:val="0"/>
        <w:widowControl w:val="0"/>
        <w:kinsoku/>
        <w:overflowPunct/>
        <w:autoSpaceDE/>
        <w:bidi w:val="0"/>
        <w:snapToGrid/>
        <w:spacing w:line="560" w:lineRule="exact"/>
        <w:textAlignment w:val="auto"/>
        <w:rPr>
          <w:rFonts w:ascii="Times New Roman" w:hAnsi="Times New Roman" w:eastAsia="仿宋" w:cs="Times New Roman"/>
          <w:b/>
          <w:sz w:val="28"/>
          <w:szCs w:val="28"/>
        </w:rPr>
      </w:pPr>
      <w:r>
        <w:rPr>
          <w:rFonts w:eastAsia="仿宋" w:cs="Times New Roman"/>
          <w:b/>
          <w:sz w:val="28"/>
          <w:szCs w:val="28"/>
        </w:rPr>
        <mc:AlternateContent>
          <mc:Choice Requires="wps">
            <w:drawing>
              <wp:anchor distT="0" distB="0" distL="114935" distR="114935" simplePos="0" relativeHeight="251659264" behindDoc="0" locked="0" layoutInCell="1" allowOverlap="1">
                <wp:simplePos x="0" y="0"/>
                <wp:positionH relativeFrom="column">
                  <wp:posOffset>205740</wp:posOffset>
                </wp:positionH>
                <wp:positionV relativeFrom="paragraph">
                  <wp:posOffset>36195</wp:posOffset>
                </wp:positionV>
                <wp:extent cx="2333625" cy="1584325"/>
                <wp:effectExtent l="5715" t="5715" r="5080" b="5080"/>
                <wp:wrapNone/>
                <wp:docPr id="4" name="自选图形 9"/>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31DE6345">
                            <w:pPr>
                              <w:overflowPunct w:val="0"/>
                              <w:bidi w:val="0"/>
                              <w:jc w:val="center"/>
                            </w:pPr>
                          </w:p>
                          <w:p w14:paraId="06849835">
                            <w:pPr>
                              <w:overflowPunct w:val="0"/>
                              <w:bidi w:val="0"/>
                              <w:jc w:val="center"/>
                            </w:pPr>
                          </w:p>
                          <w:p w14:paraId="3D6D39A2">
                            <w:pPr>
                              <w:overflowPunct w:val="0"/>
                              <w:bidi w:val="0"/>
                              <w:jc w:val="center"/>
                            </w:pPr>
                          </w:p>
                          <w:p w14:paraId="6A75DE5A">
                            <w:pPr>
                              <w:overflowPunct w:val="0"/>
                              <w:bidi w:val="0"/>
                              <w:jc w:val="center"/>
                            </w:pPr>
                            <w:r>
                              <w:rPr>
                                <w:rFonts w:hint="eastAsia" w:ascii="Times New Roman" w:hAnsi="Times New Roman" w:eastAsia="宋体" w:cs="宋体"/>
                                <w:color w:val="auto"/>
                                <w:kern w:val="2"/>
                                <w:sz w:val="21"/>
                                <w:szCs w:val="21"/>
                                <w:lang w:bidi="ar-SA"/>
                              </w:rPr>
                              <w:t>法定代表人身份证复印件正面</w:t>
                            </w:r>
                          </w:p>
                        </w:txbxContent>
                      </wps:txbx>
                      <wps:bodyPr anchor="t">
                        <a:noAutofit/>
                      </wps:bodyPr>
                    </wps:wsp>
                  </a:graphicData>
                </a:graphic>
              </wp:anchor>
            </w:drawing>
          </mc:Choice>
          <mc:Fallback>
            <w:pict>
              <v:shape id="自选图形 9" o:spid="_x0000_s1026" o:spt="176" type="#_x0000_t176" style="position:absolute;left:0pt;margin-left:16.2pt;margin-top:2.85pt;height:124.75pt;width:183.75pt;z-index:251659264;mso-width-relative:page;mso-height-relative:page;" fillcolor="#FFFFFF" filled="t" stroked="t" coordsize="21600,21600" o:gfxdata="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s&#10;jMRg2AAAAAgBAAAPAAAAAAAAAAEAIAAAACIAAABkcnMvZG93bnJldi54bWxQSwECFAAUAAAACACH&#10;TuJAVZYqi+sBAADbAwAADgAAAAAAAAABACAAAAAnAQAAZHJzL2Uyb0RvYy54bWxQSwUGAAAAAAYA&#10;BgBZAQAAhAUAAAAA&#10;">
                <v:fill on="t" focussize="0,0"/>
                <v:stroke weight="0.737007874015748pt" color="#000000" joinstyle="miter"/>
                <v:imagedata o:title=""/>
                <o:lock v:ext="edit" aspectratio="f"/>
                <v:textbox>
                  <w:txbxContent>
                    <w:p w14:paraId="31DE6345">
                      <w:pPr>
                        <w:overflowPunct w:val="0"/>
                        <w:bidi w:val="0"/>
                        <w:jc w:val="center"/>
                      </w:pPr>
                    </w:p>
                    <w:p w14:paraId="06849835">
                      <w:pPr>
                        <w:overflowPunct w:val="0"/>
                        <w:bidi w:val="0"/>
                        <w:jc w:val="center"/>
                      </w:pPr>
                    </w:p>
                    <w:p w14:paraId="3D6D39A2">
                      <w:pPr>
                        <w:overflowPunct w:val="0"/>
                        <w:bidi w:val="0"/>
                        <w:jc w:val="center"/>
                      </w:pPr>
                    </w:p>
                    <w:p w14:paraId="6A75DE5A">
                      <w:pPr>
                        <w:overflowPunct w:val="0"/>
                        <w:bidi w:val="0"/>
                        <w:jc w:val="center"/>
                      </w:pPr>
                      <w:r>
                        <w:rPr>
                          <w:rFonts w:hint="eastAsia" w:ascii="Times New Roman" w:hAnsi="Times New Roman" w:eastAsia="宋体" w:cs="宋体"/>
                          <w:color w:val="auto"/>
                          <w:kern w:val="2"/>
                          <w:sz w:val="21"/>
                          <w:szCs w:val="21"/>
                          <w:lang w:bidi="ar-SA"/>
                        </w:rPr>
                        <w:t>法定代表人身份证复印件正面</w:t>
                      </w:r>
                    </w:p>
                  </w:txbxContent>
                </v:textbox>
              </v:shape>
            </w:pict>
          </mc:Fallback>
        </mc:AlternateContent>
      </w:r>
      <w:r>
        <w:rPr>
          <w:rFonts w:eastAsia="仿宋" w:cs="Times New Roman"/>
          <w:b/>
          <w:sz w:val="28"/>
          <w:szCs w:val="28"/>
        </w:rPr>
        <mc:AlternateContent>
          <mc:Choice Requires="wps">
            <w:drawing>
              <wp:anchor distT="0" distB="0" distL="114935" distR="114935" simplePos="0" relativeHeight="251659264" behindDoc="0" locked="0" layoutInCell="1" allowOverlap="1">
                <wp:simplePos x="0" y="0"/>
                <wp:positionH relativeFrom="column">
                  <wp:posOffset>3016885</wp:posOffset>
                </wp:positionH>
                <wp:positionV relativeFrom="paragraph">
                  <wp:posOffset>24130</wp:posOffset>
                </wp:positionV>
                <wp:extent cx="2384425" cy="1584325"/>
                <wp:effectExtent l="5715" t="5715" r="5080" b="5080"/>
                <wp:wrapNone/>
                <wp:docPr id="5" name="自选图形 8"/>
                <wp:cNvGraphicFramePr/>
                <a:graphic xmlns:a="http://schemas.openxmlformats.org/drawingml/2006/main">
                  <a:graphicData uri="http://schemas.microsoft.com/office/word/2010/wordprocessingShape">
                    <wps:wsp>
                      <wps:cNvSpPr/>
                      <wps:spPr>
                        <a:xfrm>
                          <a:off x="0" y="0"/>
                          <a:ext cx="238428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2147D7A9">
                            <w:pPr>
                              <w:overflowPunct w:val="0"/>
                              <w:bidi w:val="0"/>
                              <w:jc w:val="center"/>
                            </w:pPr>
                          </w:p>
                          <w:p w14:paraId="0614845A">
                            <w:pPr>
                              <w:overflowPunct w:val="0"/>
                              <w:bidi w:val="0"/>
                              <w:jc w:val="center"/>
                            </w:pPr>
                          </w:p>
                          <w:p w14:paraId="6C0CD60B">
                            <w:pPr>
                              <w:overflowPunct w:val="0"/>
                              <w:bidi w:val="0"/>
                              <w:jc w:val="center"/>
                            </w:pPr>
                          </w:p>
                          <w:p w14:paraId="6087A83A">
                            <w:pPr>
                              <w:overflowPunct w:val="0"/>
                              <w:bidi w:val="0"/>
                              <w:jc w:val="center"/>
                            </w:pPr>
                            <w:r>
                              <w:rPr>
                                <w:rFonts w:hint="eastAsia" w:ascii="Times New Roman" w:hAnsi="Times New Roman" w:eastAsia="宋体" w:cs="宋体"/>
                                <w:color w:val="auto"/>
                                <w:kern w:val="2"/>
                                <w:sz w:val="21"/>
                                <w:szCs w:val="21"/>
                                <w:lang w:bidi="ar-SA"/>
                              </w:rPr>
                              <w:t>法定代表人身份证复印件反面</w:t>
                            </w:r>
                          </w:p>
                        </w:txbxContent>
                      </wps:txbx>
                      <wps:bodyPr anchor="t">
                        <a:noAutofit/>
                      </wps:bodyPr>
                    </wps:wsp>
                  </a:graphicData>
                </a:graphic>
              </wp:anchor>
            </w:drawing>
          </mc:Choice>
          <mc:Fallback>
            <w:pict>
              <v:shape id="自选图形 8" o:spid="_x0000_s1026" o:spt="176" type="#_x0000_t176" style="position:absolute;left:0pt;margin-left:237.55pt;margin-top:1.9pt;height:124.75pt;width:187.75pt;z-index:251659264;mso-width-relative:page;mso-height-relative:page;" fillcolor="#FFFFFF" filled="t" stroked="t" coordsize="21600,21600" o:gfxdata="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P&#10;h5s52QAAAAkBAAAPAAAAAAAAAAEAIAAAACIAAABkcnMvZG93bnJldi54bWxQSwECFAAUAAAACACH&#10;TuJAsn9FiuoBAADbAwAADgAAAAAAAAABACAAAAAoAQAAZHJzL2Uyb0RvYy54bWxQSwUGAAAAAAYA&#10;BgBZAQAAhAUAAAAA&#10;">
                <v:fill on="t" focussize="0,0"/>
                <v:stroke weight="0.737007874015748pt" color="#000000" joinstyle="miter"/>
                <v:imagedata o:title=""/>
                <o:lock v:ext="edit" aspectratio="f"/>
                <v:textbox>
                  <w:txbxContent>
                    <w:p w14:paraId="2147D7A9">
                      <w:pPr>
                        <w:overflowPunct w:val="0"/>
                        <w:bidi w:val="0"/>
                        <w:jc w:val="center"/>
                      </w:pPr>
                    </w:p>
                    <w:p w14:paraId="0614845A">
                      <w:pPr>
                        <w:overflowPunct w:val="0"/>
                        <w:bidi w:val="0"/>
                        <w:jc w:val="center"/>
                      </w:pPr>
                    </w:p>
                    <w:p w14:paraId="6C0CD60B">
                      <w:pPr>
                        <w:overflowPunct w:val="0"/>
                        <w:bidi w:val="0"/>
                        <w:jc w:val="center"/>
                      </w:pPr>
                    </w:p>
                    <w:p w14:paraId="6087A83A">
                      <w:pPr>
                        <w:overflowPunct w:val="0"/>
                        <w:bidi w:val="0"/>
                        <w:jc w:val="center"/>
                      </w:pPr>
                      <w:r>
                        <w:rPr>
                          <w:rFonts w:hint="eastAsia" w:ascii="Times New Roman" w:hAnsi="Times New Roman" w:eastAsia="宋体" w:cs="宋体"/>
                          <w:color w:val="auto"/>
                          <w:kern w:val="2"/>
                          <w:sz w:val="21"/>
                          <w:szCs w:val="21"/>
                          <w:lang w:bidi="ar-SA"/>
                        </w:rPr>
                        <w:t>法定代表人身份证复印件反面</w:t>
                      </w:r>
                    </w:p>
                  </w:txbxContent>
                </v:textbox>
              </v:shape>
            </w:pict>
          </mc:Fallback>
        </mc:AlternateContent>
      </w:r>
    </w:p>
    <w:p w14:paraId="08647D49">
      <w:pPr>
        <w:pageBreakBefore w:val="0"/>
        <w:widowControl w:val="0"/>
        <w:kinsoku/>
        <w:overflowPunct/>
        <w:autoSpaceDE/>
        <w:bidi w:val="0"/>
        <w:snapToGrid/>
        <w:spacing w:line="560" w:lineRule="exact"/>
        <w:textAlignment w:val="auto"/>
        <w:rPr>
          <w:rFonts w:ascii="Times New Roman" w:hAnsi="Times New Roman" w:eastAsia="仿宋" w:cs="Times New Roman"/>
          <w:b/>
          <w:sz w:val="28"/>
          <w:szCs w:val="28"/>
        </w:rPr>
      </w:pPr>
    </w:p>
    <w:p w14:paraId="4F0F6471">
      <w:pPr>
        <w:pageBreakBefore w:val="0"/>
        <w:widowControl w:val="0"/>
        <w:kinsoku/>
        <w:overflowPunct/>
        <w:autoSpaceDE/>
        <w:bidi w:val="0"/>
        <w:snapToGrid/>
        <w:spacing w:line="560" w:lineRule="exact"/>
        <w:jc w:val="center"/>
        <w:textAlignment w:val="auto"/>
        <w:rPr>
          <w:rFonts w:ascii="Times New Roman" w:hAnsi="Times New Roman" w:eastAsia="仿宋" w:cs="Times New Roman"/>
          <w:b/>
          <w:sz w:val="28"/>
          <w:szCs w:val="28"/>
        </w:rPr>
      </w:pPr>
    </w:p>
    <w:p w14:paraId="2006408B">
      <w:pPr>
        <w:spacing w:line="480" w:lineRule="exact"/>
        <w:jc w:val="both"/>
        <w:rPr>
          <w:rFonts w:ascii="Times New Roman" w:hAnsi="Times New Roman" w:eastAsia="仿宋" w:cs="Times New Roman"/>
          <w:b/>
          <w:sz w:val="28"/>
          <w:szCs w:val="28"/>
        </w:rPr>
      </w:pPr>
    </w:p>
    <w:p w14:paraId="17AC1DD7">
      <w:pPr>
        <w:spacing w:line="480" w:lineRule="exact"/>
        <w:jc w:val="both"/>
        <w:rPr>
          <w:rFonts w:ascii="Times New Roman" w:hAnsi="Times New Roman" w:eastAsia="仿宋" w:cs="Times New Roman"/>
          <w:b/>
          <w:sz w:val="28"/>
          <w:szCs w:val="28"/>
        </w:rPr>
        <w:sectPr>
          <w:headerReference r:id="rId16" w:type="first"/>
          <w:footerReference r:id="rId18" w:type="first"/>
          <w:headerReference r:id="rId15" w:type="default"/>
          <w:footerReference r:id="rId17" w:type="default"/>
          <w:pgSz w:w="11906" w:h="16838"/>
          <w:pgMar w:top="1417" w:right="1474" w:bottom="1134" w:left="1587" w:header="851" w:footer="992" w:gutter="0"/>
          <w:pgNumType w:fmt="decimal"/>
          <w:cols w:space="720" w:num="1"/>
          <w:formProt w:val="0"/>
          <w:docGrid w:type="lines" w:linePitch="312" w:charSpace="0"/>
        </w:sectPr>
      </w:pPr>
      <w:r>
        <w:br w:type="page"/>
      </w:r>
    </w:p>
    <w:p w14:paraId="5276DDA9">
      <w:pPr>
        <w:keepNext w:val="0"/>
        <w:keepLines w:val="0"/>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36"/>
          <w:szCs w:val="36"/>
          <w:lang w:val="hr-HR"/>
        </w:rPr>
      </w:pPr>
      <w:r>
        <w:rPr>
          <w:rFonts w:ascii="Times New Roman" w:hAnsi="Times New Roman" w:eastAsia="方正小标宋_GBK" w:cs="Times New Roman"/>
          <w:b w:val="0"/>
          <w:bCs/>
          <w:sz w:val="36"/>
          <w:szCs w:val="36"/>
        </w:rPr>
        <w:t>法定代表人</w:t>
      </w:r>
      <w:r>
        <w:rPr>
          <w:rFonts w:eastAsia="方正小标宋_GBK" w:cs="Times New Roman"/>
          <w:b w:val="0"/>
          <w:bCs/>
          <w:sz w:val="36"/>
          <w:szCs w:val="36"/>
        </w:rPr>
        <w:t>/</w:t>
      </w:r>
      <w:r>
        <w:rPr>
          <w:rFonts w:ascii="Times New Roman" w:hAnsi="Times New Roman" w:eastAsia="方正小标宋_GBK" w:cs="Times New Roman"/>
          <w:b w:val="0"/>
          <w:bCs/>
          <w:sz w:val="36"/>
          <w:szCs w:val="36"/>
        </w:rPr>
        <w:t>负责人授权委托书</w:t>
      </w:r>
    </w:p>
    <w:p w14:paraId="01BA6AE5">
      <w:pPr>
        <w:keepNext w:val="0"/>
        <w:keepLines w:val="0"/>
        <w:pageBreakBefore w:val="0"/>
        <w:widowControl w:val="0"/>
        <w:kinsoku/>
        <w:overflowPunct/>
        <w:autoSpaceDE/>
        <w:bidi w:val="0"/>
        <w:snapToGrid/>
        <w:spacing w:line="440" w:lineRule="exact"/>
        <w:textAlignment w:val="auto"/>
        <w:rPr>
          <w:rFonts w:ascii="Times New Roman" w:hAnsi="Times New Roman" w:eastAsia="方正仿宋_GBK" w:cs="Times New Roman"/>
          <w:sz w:val="28"/>
          <w:szCs w:val="24"/>
          <w:u w:val="none"/>
        </w:rPr>
      </w:pPr>
    </w:p>
    <w:p w14:paraId="3A4AEF9A">
      <w:pPr>
        <w:pageBreakBefore w:val="0"/>
        <w:kinsoku/>
        <w:overflowPunct/>
        <w:autoSpaceDE w:val="0"/>
        <w:bidi w:val="0"/>
        <w:snapToGrid/>
        <w:spacing w:line="460" w:lineRule="exact"/>
        <w:textAlignment w:val="auto"/>
        <w:rPr>
          <w:rFonts w:ascii="Times New Roman" w:hAnsi="Times New Roman" w:eastAsia="方正仿宋_GBK" w:cs="Times New Roman"/>
          <w:color w:val="000000"/>
          <w:sz w:val="24"/>
          <w:lang w:val="hr-HR"/>
        </w:rPr>
      </w:pPr>
      <w:r>
        <w:rPr>
          <w:rFonts w:ascii="Times New Roman" w:hAnsi="Times New Roman" w:eastAsia="方正仿宋_GBK" w:cs="Times New Roman"/>
          <w:color w:val="000000"/>
          <w:sz w:val="24"/>
          <w:lang w:val="hr-HR"/>
        </w:rPr>
        <w:t>致惠州市中医医院：</w:t>
      </w:r>
    </w:p>
    <w:p w14:paraId="7FDB20AE">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ascii="Times New Roman" w:hAnsi="Times New Roman" w:eastAsia="方正仿宋_GBK" w:cs="Times New Roman"/>
          <w:color w:val="000000"/>
          <w:sz w:val="24"/>
          <w:lang w:val="hr-HR"/>
        </w:rPr>
        <w:t>兹授权</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lang w:val="hr-HR"/>
        </w:rPr>
        <w:t>同志，为我方本次</w:t>
      </w:r>
      <w:r>
        <w:rPr>
          <w:rFonts w:ascii="Times New Roman" w:hAnsi="Times New Roman" w:eastAsia="方正仿宋_GBK" w:cs="Times New Roman"/>
          <w:color w:val="000000"/>
          <w:sz w:val="24"/>
        </w:rPr>
        <w:t>采购</w:t>
      </w:r>
      <w:r>
        <w:rPr>
          <w:rFonts w:ascii="Times New Roman" w:hAnsi="Times New Roman" w:eastAsia="方正仿宋_GBK" w:cs="Times New Roman"/>
          <w:color w:val="000000"/>
          <w:sz w:val="24"/>
          <w:lang w:val="hr-HR"/>
        </w:rPr>
        <w:t>事务代理人，其权限是</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lang w:val="hr-HR"/>
        </w:rPr>
        <w:t>，有效期限至</w:t>
      </w:r>
      <w:r>
        <w:rPr>
          <w:rFonts w:ascii="Times New Roman" w:hAnsi="Times New Roman" w:eastAsia="方正仿宋_GBK" w:cs="Times New Roman"/>
          <w:color w:val="000000"/>
          <w:sz w:val="24"/>
          <w:u w:val="single"/>
          <w:lang w:val="hr-HR"/>
        </w:rPr>
        <w:t xml:space="preserve"> </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u w:val="single"/>
          <w:lang w:val="hr-HR"/>
        </w:rPr>
        <w:t xml:space="preserve">   </w:t>
      </w:r>
      <w:r>
        <w:rPr>
          <w:rFonts w:ascii="Times New Roman" w:hAnsi="Times New Roman" w:eastAsia="方正仿宋_GBK" w:cs="Times New Roman"/>
          <w:color w:val="000000"/>
          <w:sz w:val="24"/>
          <w:lang w:val="hr-HR"/>
        </w:rPr>
        <w:t>年</w:t>
      </w:r>
      <w:r>
        <w:rPr>
          <w:rFonts w:ascii="Times New Roman" w:hAnsi="Times New Roman" w:eastAsia="方正仿宋_GBK" w:cs="Times New Roman"/>
          <w:color w:val="000000"/>
          <w:sz w:val="24"/>
          <w:u w:val="single"/>
          <w:lang w:val="hr-HR"/>
        </w:rPr>
        <w:t xml:space="preserve">  </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lang w:val="hr-HR"/>
        </w:rPr>
        <w:t>月</w:t>
      </w:r>
      <w:r>
        <w:rPr>
          <w:rFonts w:ascii="Times New Roman" w:hAnsi="Times New Roman" w:eastAsia="方正仿宋_GBK" w:cs="Times New Roman"/>
          <w:color w:val="000000"/>
          <w:sz w:val="24"/>
          <w:u w:val="single"/>
          <w:lang w:val="hr-HR"/>
        </w:rPr>
        <w:t xml:space="preserve">    </w:t>
      </w:r>
      <w:r>
        <w:rPr>
          <w:rFonts w:ascii="Times New Roman" w:hAnsi="Times New Roman" w:eastAsia="方正仿宋_GBK" w:cs="Times New Roman"/>
          <w:color w:val="000000"/>
          <w:sz w:val="24"/>
          <w:lang w:val="hr-HR"/>
        </w:rPr>
        <w:t>日。</w:t>
      </w:r>
    </w:p>
    <w:p w14:paraId="18022332">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p>
    <w:p w14:paraId="3EA67873">
      <w:pPr>
        <w:pageBreakBefore w:val="0"/>
        <w:kinsoku/>
        <w:overflowPunct/>
        <w:autoSpaceDE w:val="0"/>
        <w:bidi w:val="0"/>
        <w:snapToGrid/>
        <w:spacing w:line="460" w:lineRule="exact"/>
        <w:ind w:left="0" w:leftChars="0" w:right="0" w:rightChars="0" w:firstLineChars="20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lang w:val="hr-HR"/>
        </w:rPr>
        <w:t>授权单位（盖章）：</w:t>
      </w:r>
    </w:p>
    <w:p w14:paraId="7510BF0B">
      <w:pPr>
        <w:pageBreakBefore w:val="0"/>
        <w:kinsoku/>
        <w:overflowPunct/>
        <w:autoSpaceDE w:val="0"/>
        <w:bidi w:val="0"/>
        <w:snapToGrid/>
        <w:spacing w:line="460" w:lineRule="exact"/>
        <w:ind w:left="0" w:leftChars="0" w:right="0" w:rightChars="0" w:firstLineChars="2000"/>
        <w:textAlignment w:val="auto"/>
        <w:rPr>
          <w:rFonts w:ascii="Times New Roman" w:hAnsi="Times New Roman" w:eastAsia="方正仿宋_GBK" w:cs="Times New Roman"/>
          <w:color w:val="000000"/>
          <w:sz w:val="24"/>
          <w:lang w:val="hr-HR"/>
        </w:rPr>
      </w:pPr>
      <w:r>
        <w:rPr>
          <w:rFonts w:ascii="Times New Roman" w:hAnsi="Times New Roman" w:eastAsia="方正仿宋_GBK" w:cs="Times New Roman"/>
          <w:color w:val="000000"/>
          <w:sz w:val="24"/>
          <w:lang w:val="hr-HR"/>
        </w:rPr>
        <w:t>法定代表人（签名或盖私章）：</w:t>
      </w:r>
    </w:p>
    <w:p w14:paraId="79918709">
      <w:pPr>
        <w:pageBreakBefore w:val="0"/>
        <w:kinsoku/>
        <w:overflowPunct/>
        <w:autoSpaceDE w:val="0"/>
        <w:bidi w:val="0"/>
        <w:snapToGrid/>
        <w:spacing w:line="460" w:lineRule="exact"/>
        <w:ind w:left="0" w:leftChars="0" w:right="0" w:rightChars="0" w:firstLineChars="2000"/>
        <w:textAlignment w:val="auto"/>
        <w:rPr>
          <w:rFonts w:ascii="Times New Roman" w:hAnsi="Times New Roman" w:eastAsia="方正仿宋_GBK" w:cs="Times New Roman"/>
          <w:color w:val="000000"/>
          <w:sz w:val="24"/>
          <w:lang w:val="hr-HR"/>
        </w:rPr>
      </w:pPr>
      <w:r>
        <w:rPr>
          <w:rFonts w:ascii="Times New Roman" w:hAnsi="Times New Roman" w:eastAsia="方正仿宋_GBK" w:cs="Times New Roman"/>
          <w:color w:val="000000"/>
          <w:sz w:val="24"/>
          <w:lang w:val="hr-HR"/>
        </w:rPr>
        <w:t>被授权人（签字或盖章）：</w:t>
      </w:r>
    </w:p>
    <w:p w14:paraId="461D01F2">
      <w:pPr>
        <w:pageBreakBefore w:val="0"/>
        <w:kinsoku/>
        <w:overflowPunct/>
        <w:autoSpaceDE w:val="0"/>
        <w:bidi w:val="0"/>
        <w:snapToGrid/>
        <w:spacing w:line="460" w:lineRule="exact"/>
        <w:ind w:left="0" w:leftChars="0" w:right="0" w:rightChars="0" w:firstLineChars="2000"/>
        <w:textAlignment w:val="auto"/>
        <w:rPr>
          <w:rFonts w:ascii="Times New Roman" w:hAnsi="Times New Roman" w:eastAsia="方正仿宋_GBK" w:cs="Times New Roman"/>
          <w:sz w:val="24"/>
          <w:szCs w:val="24"/>
        </w:rPr>
      </w:pPr>
      <w:r>
        <w:rPr>
          <w:rFonts w:ascii="Times New Roman" w:hAnsi="Times New Roman" w:eastAsia="方正仿宋_GBK" w:cs="Times New Roman"/>
          <w:color w:val="000000"/>
          <w:sz w:val="24"/>
          <w:lang w:val="hr-HR"/>
        </w:rPr>
        <w:t>签发日期：</w:t>
      </w:r>
      <w:r>
        <w:rPr>
          <w:rFonts w:ascii="Times New Roman" w:hAnsi="Times New Roman" w:eastAsia="方正仿宋_GBK" w:cs="Times New Roman"/>
          <w:color w:val="000000"/>
          <w:sz w:val="24"/>
        </w:rPr>
        <w:t xml:space="preserve">    年  月  日</w:t>
      </w:r>
    </w:p>
    <w:p w14:paraId="7A377FA4">
      <w:pPr>
        <w:keepNext w:val="0"/>
        <w:keepLines w:val="0"/>
        <w:pageBreakBefore w:val="0"/>
        <w:widowControl w:val="0"/>
        <w:kinsoku/>
        <w:overflowPunct/>
        <w:autoSpaceDE/>
        <w:bidi w:val="0"/>
        <w:snapToGrid/>
        <w:spacing w:line="400" w:lineRule="exact"/>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附：</w:t>
      </w:r>
    </w:p>
    <w:tbl>
      <w:tblPr>
        <w:tblStyle w:val="19"/>
        <w:tblW w:w="9196" w:type="dxa"/>
        <w:tblInd w:w="0" w:type="dxa"/>
        <w:tblLayout w:type="fixed"/>
        <w:tblCellMar>
          <w:top w:w="0" w:type="dxa"/>
          <w:left w:w="108" w:type="dxa"/>
          <w:bottom w:w="0" w:type="dxa"/>
          <w:right w:w="108" w:type="dxa"/>
        </w:tblCellMar>
      </w:tblPr>
      <w:tblGrid>
        <w:gridCol w:w="1490"/>
        <w:gridCol w:w="1137"/>
        <w:gridCol w:w="691"/>
        <w:gridCol w:w="623"/>
        <w:gridCol w:w="1536"/>
        <w:gridCol w:w="1329"/>
        <w:gridCol w:w="1356"/>
        <w:gridCol w:w="1034"/>
      </w:tblGrid>
      <w:tr w14:paraId="253468DE">
        <w:tblPrEx>
          <w:tblCellMar>
            <w:top w:w="0" w:type="dxa"/>
            <w:left w:w="108" w:type="dxa"/>
            <w:bottom w:w="0" w:type="dxa"/>
            <w:right w:w="108" w:type="dxa"/>
          </w:tblCellMar>
        </w:tblPrEx>
        <w:trPr>
          <w:trHeight w:val="437" w:hRule="atLeast"/>
        </w:trPr>
        <w:tc>
          <w:tcPr>
            <w:tcW w:w="1490" w:type="dxa"/>
            <w:vMerge w:val="restart"/>
            <w:tcBorders>
              <w:top w:val="single" w:color="000000" w:sz="4" w:space="0"/>
              <w:left w:val="single" w:color="000000" w:sz="4" w:space="0"/>
              <w:bottom w:val="single" w:color="000000" w:sz="4" w:space="0"/>
              <w:right w:val="single" w:color="000000" w:sz="4" w:space="0"/>
            </w:tcBorders>
            <w:vAlign w:val="center"/>
          </w:tcPr>
          <w:p w14:paraId="721B044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4"/>
              </w:rPr>
            </w:pPr>
            <w:r>
              <w:rPr>
                <w:rFonts w:ascii="Times New Roman" w:hAnsi="Times New Roman" w:eastAsia="方正仿宋_GBK" w:cs="Times New Roman"/>
                <w:b/>
                <w:bCs/>
                <w:sz w:val="24"/>
                <w:szCs w:val="24"/>
              </w:rPr>
              <w:t>代理人</w:t>
            </w:r>
          </w:p>
          <w:p w14:paraId="059FA1A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4"/>
              </w:rPr>
            </w:pPr>
            <w:r>
              <w:rPr>
                <w:rFonts w:ascii="Times New Roman" w:hAnsi="Times New Roman" w:eastAsia="方正仿宋_GBK" w:cs="Times New Roman"/>
                <w:b/>
                <w:bCs/>
                <w:sz w:val="24"/>
                <w:szCs w:val="24"/>
              </w:rPr>
              <w:t>基本信息</w:t>
            </w:r>
          </w:p>
        </w:tc>
        <w:tc>
          <w:tcPr>
            <w:tcW w:w="1137" w:type="dxa"/>
            <w:tcBorders>
              <w:top w:val="single" w:color="000000" w:sz="4" w:space="0"/>
              <w:left w:val="single" w:color="000000" w:sz="4" w:space="0"/>
              <w:bottom w:val="single" w:color="000000" w:sz="4" w:space="0"/>
              <w:right w:val="single" w:color="000000" w:sz="4" w:space="0"/>
            </w:tcBorders>
            <w:vAlign w:val="center"/>
          </w:tcPr>
          <w:p w14:paraId="2215C3B7">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姓名</w:t>
            </w:r>
          </w:p>
        </w:tc>
        <w:tc>
          <w:tcPr>
            <w:tcW w:w="1314" w:type="dxa"/>
            <w:gridSpan w:val="2"/>
            <w:tcBorders>
              <w:top w:val="single" w:color="000000" w:sz="4" w:space="0"/>
              <w:left w:val="single" w:color="000000" w:sz="4" w:space="0"/>
              <w:bottom w:val="single" w:color="000000" w:sz="4" w:space="0"/>
              <w:right w:val="single" w:color="000000" w:sz="4" w:space="0"/>
            </w:tcBorders>
            <w:vAlign w:val="center"/>
          </w:tcPr>
          <w:p w14:paraId="56EB124D">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c>
          <w:tcPr>
            <w:tcW w:w="1536" w:type="dxa"/>
            <w:tcBorders>
              <w:top w:val="single" w:color="000000" w:sz="4" w:space="0"/>
              <w:left w:val="single" w:color="000000" w:sz="4" w:space="0"/>
              <w:bottom w:val="single" w:color="000000" w:sz="4" w:space="0"/>
              <w:right w:val="single" w:color="000000" w:sz="4" w:space="0"/>
            </w:tcBorders>
            <w:vAlign w:val="center"/>
          </w:tcPr>
          <w:p w14:paraId="1CF1687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性别</w:t>
            </w:r>
          </w:p>
        </w:tc>
        <w:tc>
          <w:tcPr>
            <w:tcW w:w="1329" w:type="dxa"/>
            <w:tcBorders>
              <w:top w:val="single" w:color="000000" w:sz="4" w:space="0"/>
              <w:left w:val="single" w:color="000000" w:sz="4" w:space="0"/>
              <w:bottom w:val="single" w:color="000000" w:sz="4" w:space="0"/>
              <w:right w:val="single" w:color="000000" w:sz="4" w:space="0"/>
            </w:tcBorders>
            <w:vAlign w:val="center"/>
          </w:tcPr>
          <w:p w14:paraId="038B15E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07A27647">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年龄</w:t>
            </w:r>
          </w:p>
        </w:tc>
        <w:tc>
          <w:tcPr>
            <w:tcW w:w="1034" w:type="dxa"/>
            <w:tcBorders>
              <w:top w:val="single" w:color="000000" w:sz="4" w:space="0"/>
              <w:left w:val="single" w:color="000000" w:sz="4" w:space="0"/>
              <w:bottom w:val="single" w:color="000000" w:sz="4" w:space="0"/>
              <w:right w:val="single" w:color="000000" w:sz="4" w:space="0"/>
            </w:tcBorders>
            <w:vAlign w:val="center"/>
          </w:tcPr>
          <w:p w14:paraId="446CF60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671BFBBC">
        <w:tblPrEx>
          <w:tblCellMar>
            <w:top w:w="0" w:type="dxa"/>
            <w:left w:w="108" w:type="dxa"/>
            <w:bottom w:w="0" w:type="dxa"/>
            <w:right w:w="108" w:type="dxa"/>
          </w:tblCellMar>
        </w:tblPrEx>
        <w:trPr>
          <w:trHeight w:val="437"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47D9E8E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4"/>
              </w:rPr>
            </w:pPr>
          </w:p>
        </w:tc>
        <w:tc>
          <w:tcPr>
            <w:tcW w:w="1137" w:type="dxa"/>
            <w:tcBorders>
              <w:top w:val="single" w:color="000000" w:sz="4" w:space="0"/>
              <w:left w:val="single" w:color="000000" w:sz="4" w:space="0"/>
              <w:bottom w:val="single" w:color="000000" w:sz="4" w:space="0"/>
              <w:right w:val="single" w:color="000000" w:sz="4" w:space="0"/>
            </w:tcBorders>
            <w:vAlign w:val="center"/>
          </w:tcPr>
          <w:p w14:paraId="575D7EB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职务</w:t>
            </w:r>
          </w:p>
        </w:tc>
        <w:tc>
          <w:tcPr>
            <w:tcW w:w="1314" w:type="dxa"/>
            <w:gridSpan w:val="2"/>
            <w:tcBorders>
              <w:top w:val="single" w:color="000000" w:sz="4" w:space="0"/>
              <w:left w:val="single" w:color="000000" w:sz="4" w:space="0"/>
              <w:bottom w:val="single" w:color="000000" w:sz="4" w:space="0"/>
              <w:right w:val="single" w:color="000000" w:sz="4" w:space="0"/>
            </w:tcBorders>
            <w:vAlign w:val="center"/>
          </w:tcPr>
          <w:p w14:paraId="3D41E1C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c>
          <w:tcPr>
            <w:tcW w:w="1536" w:type="dxa"/>
            <w:tcBorders>
              <w:top w:val="single" w:color="000000" w:sz="4" w:space="0"/>
              <w:left w:val="single" w:color="000000" w:sz="4" w:space="0"/>
              <w:bottom w:val="single" w:color="000000" w:sz="4" w:space="0"/>
              <w:right w:val="single" w:color="000000" w:sz="4" w:space="0"/>
            </w:tcBorders>
            <w:vAlign w:val="center"/>
          </w:tcPr>
          <w:p w14:paraId="3E279B1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身份证号码</w:t>
            </w:r>
          </w:p>
        </w:tc>
        <w:tc>
          <w:tcPr>
            <w:tcW w:w="1329" w:type="dxa"/>
            <w:tcBorders>
              <w:top w:val="single" w:color="000000" w:sz="4" w:space="0"/>
              <w:left w:val="single" w:color="000000" w:sz="4" w:space="0"/>
              <w:bottom w:val="single" w:color="000000" w:sz="4" w:space="0"/>
              <w:right w:val="single" w:color="000000" w:sz="4" w:space="0"/>
            </w:tcBorders>
            <w:vAlign w:val="center"/>
          </w:tcPr>
          <w:p w14:paraId="17FEDC7C">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580268B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联系电话</w:t>
            </w:r>
          </w:p>
        </w:tc>
        <w:tc>
          <w:tcPr>
            <w:tcW w:w="1034" w:type="dxa"/>
            <w:tcBorders>
              <w:top w:val="single" w:color="000000" w:sz="4" w:space="0"/>
              <w:left w:val="single" w:color="000000" w:sz="4" w:space="0"/>
              <w:bottom w:val="single" w:color="000000" w:sz="4" w:space="0"/>
              <w:right w:val="single" w:color="000000" w:sz="4" w:space="0"/>
            </w:tcBorders>
            <w:vAlign w:val="center"/>
          </w:tcPr>
          <w:p w14:paraId="47FAFA8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11E3A8AD">
        <w:tblPrEx>
          <w:tblCellMar>
            <w:top w:w="0" w:type="dxa"/>
            <w:left w:w="108" w:type="dxa"/>
            <w:bottom w:w="0" w:type="dxa"/>
            <w:right w:w="108" w:type="dxa"/>
          </w:tblCellMar>
        </w:tblPrEx>
        <w:trPr>
          <w:trHeight w:val="437" w:hRule="atLeast"/>
        </w:trPr>
        <w:tc>
          <w:tcPr>
            <w:tcW w:w="1490" w:type="dxa"/>
            <w:vMerge w:val="restart"/>
            <w:tcBorders>
              <w:top w:val="single" w:color="000000" w:sz="4" w:space="0"/>
              <w:left w:val="single" w:color="000000" w:sz="4" w:space="0"/>
              <w:bottom w:val="single" w:color="000000" w:sz="4" w:space="0"/>
              <w:right w:val="single" w:color="000000" w:sz="4" w:space="0"/>
            </w:tcBorders>
            <w:vAlign w:val="center"/>
          </w:tcPr>
          <w:p w14:paraId="18479ED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4"/>
              </w:rPr>
            </w:pPr>
            <w:r>
              <w:rPr>
                <w:rFonts w:ascii="Times New Roman" w:hAnsi="Times New Roman" w:eastAsia="方正仿宋_GBK" w:cs="Times New Roman"/>
                <w:b/>
                <w:bCs/>
                <w:sz w:val="24"/>
                <w:szCs w:val="24"/>
              </w:rPr>
              <w:t>公司基本</w:t>
            </w:r>
          </w:p>
          <w:p w14:paraId="4097FF0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4"/>
              </w:rPr>
            </w:pPr>
            <w:r>
              <w:rPr>
                <w:rFonts w:ascii="Times New Roman" w:hAnsi="Times New Roman" w:eastAsia="方正仿宋_GBK" w:cs="Times New Roman"/>
                <w:b/>
                <w:bCs/>
                <w:sz w:val="24"/>
                <w:szCs w:val="24"/>
              </w:rPr>
              <w:t>信息</w:t>
            </w: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20C880C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营业执照号码</w:t>
            </w:r>
          </w:p>
        </w:tc>
        <w:tc>
          <w:tcPr>
            <w:tcW w:w="2159" w:type="dxa"/>
            <w:gridSpan w:val="2"/>
            <w:tcBorders>
              <w:top w:val="single" w:color="000000" w:sz="4" w:space="0"/>
              <w:left w:val="single" w:color="000000" w:sz="4" w:space="0"/>
              <w:bottom w:val="single" w:color="000000" w:sz="4" w:space="0"/>
              <w:right w:val="single" w:color="000000" w:sz="4" w:space="0"/>
            </w:tcBorders>
            <w:vAlign w:val="center"/>
          </w:tcPr>
          <w:p w14:paraId="460B19D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5E7B1A25">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经济性质</w:t>
            </w:r>
          </w:p>
        </w:tc>
        <w:tc>
          <w:tcPr>
            <w:tcW w:w="2390" w:type="dxa"/>
            <w:gridSpan w:val="2"/>
            <w:tcBorders>
              <w:top w:val="single" w:color="000000" w:sz="4" w:space="0"/>
              <w:left w:val="single" w:color="000000" w:sz="4" w:space="0"/>
              <w:bottom w:val="single" w:color="000000" w:sz="4" w:space="0"/>
              <w:right w:val="single" w:color="000000" w:sz="4" w:space="0"/>
            </w:tcBorders>
            <w:vAlign w:val="center"/>
          </w:tcPr>
          <w:p w14:paraId="1F4DE21A">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1F5E9053">
        <w:tblPrEx>
          <w:tblCellMar>
            <w:top w:w="0" w:type="dxa"/>
            <w:left w:w="108" w:type="dxa"/>
            <w:bottom w:w="0" w:type="dxa"/>
            <w:right w:w="108" w:type="dxa"/>
          </w:tblCellMar>
        </w:tblPrEx>
        <w:trPr>
          <w:trHeight w:val="437"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0F51A1EB">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4"/>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028F821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r>
              <w:rPr>
                <w:rFonts w:ascii="Times New Roman" w:hAnsi="Times New Roman" w:eastAsia="方正仿宋_GBK" w:cs="Times New Roman"/>
                <w:sz w:val="24"/>
                <w:szCs w:val="24"/>
              </w:rPr>
              <w:t>主营（产）</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67584B35">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2A1B22E4">
        <w:tblPrEx>
          <w:tblCellMar>
            <w:top w:w="0" w:type="dxa"/>
            <w:left w:w="108" w:type="dxa"/>
            <w:bottom w:w="0" w:type="dxa"/>
            <w:right w:w="108" w:type="dxa"/>
          </w:tblCellMar>
        </w:tblPrEx>
        <w:trPr>
          <w:trHeight w:val="437"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6FCD382E">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4"/>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3D7440E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兼营（产）</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365D17F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5CB09E39">
        <w:tblPrEx>
          <w:tblCellMar>
            <w:top w:w="0" w:type="dxa"/>
            <w:left w:w="108" w:type="dxa"/>
            <w:bottom w:w="0" w:type="dxa"/>
            <w:right w:w="108" w:type="dxa"/>
          </w:tblCellMar>
        </w:tblPrEx>
        <w:trPr>
          <w:trHeight w:val="744"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458B110D">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4"/>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4D86507B">
            <w:pPr>
              <w:keepNext w:val="0"/>
              <w:keepLines w:val="0"/>
              <w:widowControl w:val="0"/>
              <w:kinsoku/>
              <w:overflowPunct/>
              <w:autoSpaceDE/>
              <w:bidi w:val="0"/>
              <w:snapToGrid w:val="0"/>
              <w:spacing w:line="36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进口物品经营许可证号码</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3B60622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17BF9163">
        <w:tblPrEx>
          <w:tblCellMar>
            <w:top w:w="0" w:type="dxa"/>
            <w:left w:w="108" w:type="dxa"/>
            <w:bottom w:w="0" w:type="dxa"/>
            <w:right w:w="108" w:type="dxa"/>
          </w:tblCellMar>
        </w:tblPrEx>
        <w:trPr>
          <w:trHeight w:val="446"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234E6F7C">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4"/>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27D0A55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主营</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05D7672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r w14:paraId="4401752F">
        <w:tblPrEx>
          <w:tblCellMar>
            <w:top w:w="0" w:type="dxa"/>
            <w:left w:w="108" w:type="dxa"/>
            <w:bottom w:w="0" w:type="dxa"/>
            <w:right w:w="108" w:type="dxa"/>
          </w:tblCellMar>
        </w:tblPrEx>
        <w:trPr>
          <w:trHeight w:val="426" w:hRule="atLeast"/>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578D137D">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4"/>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7E5D95E9">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兼营</w:t>
            </w:r>
          </w:p>
        </w:tc>
        <w:tc>
          <w:tcPr>
            <w:tcW w:w="5878" w:type="dxa"/>
            <w:gridSpan w:val="5"/>
            <w:tcBorders>
              <w:top w:val="single" w:color="000000" w:sz="4" w:space="0"/>
              <w:left w:val="single" w:color="000000" w:sz="4" w:space="0"/>
              <w:bottom w:val="single" w:color="000000" w:sz="4" w:space="0"/>
              <w:right w:val="single" w:color="000000" w:sz="4" w:space="0"/>
            </w:tcBorders>
            <w:vAlign w:val="center"/>
          </w:tcPr>
          <w:p w14:paraId="4C43A9F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4"/>
                <w:vertAlign w:val="baseline"/>
              </w:rPr>
            </w:pPr>
          </w:p>
        </w:tc>
      </w:tr>
    </w:tbl>
    <w:p w14:paraId="50430108">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ascii="Times New Roman" w:hAnsi="Times New Roman" w:eastAsia="方正仿宋_GBK" w:cs="Times New Roman"/>
          <w:color w:val="000000"/>
          <w:sz w:val="24"/>
          <w:szCs w:val="24"/>
          <w:lang w:val="hr-HR"/>
        </w:rPr>
        <w:t>说明：</w:t>
      </w:r>
      <w:r>
        <w:rPr>
          <w:rFonts w:eastAsia="方正仿宋_GBK" w:cs="Times New Roman"/>
          <w:color w:val="000000"/>
          <w:sz w:val="24"/>
          <w:szCs w:val="24"/>
          <w:lang w:val="hr-HR"/>
        </w:rPr>
        <w:t>1.</w:t>
      </w:r>
      <w:r>
        <w:rPr>
          <w:rFonts w:ascii="Times New Roman" w:hAnsi="Times New Roman" w:eastAsia="方正仿宋_GBK" w:cs="Times New Roman"/>
          <w:color w:val="000000"/>
          <w:sz w:val="24"/>
          <w:szCs w:val="24"/>
          <w:lang w:val="hr-HR"/>
        </w:rPr>
        <w:t>法定代表人为企业事业单位、国家机关、社</w:t>
      </w:r>
      <w:r>
        <w:rPr>
          <w:rFonts w:ascii="Times New Roman" w:hAnsi="Times New Roman" w:eastAsia="方正仿宋_GBK" w:cs="Times New Roman"/>
          <w:color w:val="000000"/>
          <w:sz w:val="24"/>
          <w:lang w:val="hr-HR"/>
        </w:rPr>
        <w:t>会团体的主要行政负责人。</w:t>
      </w:r>
    </w:p>
    <w:p w14:paraId="739D55C0">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eastAsia="方正仿宋_GBK" w:cs="Times New Roman"/>
          <w:color w:val="000000"/>
          <w:sz w:val="24"/>
          <w:lang w:val="hr-HR"/>
        </w:rPr>
        <w:t>2.</w:t>
      </w:r>
      <w:r>
        <w:rPr>
          <w:rFonts w:ascii="Times New Roman" w:hAnsi="Times New Roman" w:eastAsia="方正仿宋_GBK" w:cs="Times New Roman"/>
          <w:color w:val="000000"/>
          <w:sz w:val="24"/>
          <w:lang w:val="hr-HR"/>
        </w:rPr>
        <w:t>内容必须填写真实、清楚、涂改无效，不得转让、买卖。</w:t>
      </w:r>
    </w:p>
    <w:p w14:paraId="2C6CB2C4">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eastAsia="方正仿宋_GBK" w:cs="Times New Roman"/>
          <w:color w:val="000000"/>
          <w:sz w:val="24"/>
          <w:lang w:val="hr-HR"/>
        </w:rPr>
        <w:t>3.</w:t>
      </w:r>
      <w:r>
        <w:rPr>
          <w:rFonts w:ascii="Times New Roman" w:hAnsi="Times New Roman" w:eastAsia="方正仿宋_GBK" w:cs="Times New Roman"/>
          <w:color w:val="000000"/>
          <w:sz w:val="24"/>
          <w:lang w:val="hr-HR"/>
        </w:rPr>
        <w:t>将此证明书提交对方作为合同附件。</w:t>
      </w:r>
    </w:p>
    <w:p w14:paraId="5393BF24">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eastAsia="方正仿宋_GBK" w:cs="Times New Roman"/>
          <w:color w:val="000000"/>
          <w:sz w:val="24"/>
          <w:lang w:val="hr-HR"/>
        </w:rPr>
        <w:t>4.</w:t>
      </w:r>
      <w:r>
        <w:rPr>
          <w:rFonts w:ascii="Times New Roman" w:hAnsi="Times New Roman" w:eastAsia="方正仿宋_GBK" w:cs="Times New Roman"/>
          <w:color w:val="000000"/>
          <w:sz w:val="24"/>
          <w:lang w:val="hr-HR"/>
        </w:rPr>
        <w:t>授权权限：全权代表本公司参与上述采购项目的响应，负责提供与签署确认一切文书资料，以及向贵方递交的任何补充承诺（</w:t>
      </w:r>
      <w:r>
        <w:rPr>
          <w:rFonts w:ascii="Times New Roman" w:hAnsi="Times New Roman" w:eastAsia="方正仿宋_GBK" w:cs="Times New Roman"/>
          <w:color w:val="000000"/>
          <w:sz w:val="24"/>
        </w:rPr>
        <w:t>仅供参考</w:t>
      </w:r>
      <w:r>
        <w:rPr>
          <w:rFonts w:ascii="Times New Roman" w:hAnsi="Times New Roman" w:eastAsia="方正仿宋_GBK" w:cs="Times New Roman"/>
          <w:color w:val="000000"/>
          <w:sz w:val="24"/>
          <w:lang w:val="hr-HR"/>
        </w:rPr>
        <w:t>）。</w:t>
      </w:r>
    </w:p>
    <w:p w14:paraId="1F4BFAC6">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eastAsia="方正仿宋_GBK" w:cs="Times New Roman"/>
          <w:color w:val="000000"/>
          <w:sz w:val="24"/>
          <w:lang w:val="hr-HR"/>
        </w:rPr>
        <w:t>5.</w:t>
      </w:r>
      <w:r>
        <w:rPr>
          <w:rFonts w:ascii="Times New Roman" w:hAnsi="Times New Roman" w:eastAsia="方正仿宋_GBK" w:cs="Times New Roman"/>
          <w:color w:val="000000"/>
          <w:sz w:val="24"/>
          <w:lang w:val="hr-HR"/>
        </w:rPr>
        <w:t>有效期限：必须超出响应文件中标注的有效期，自本单位盖公章之日起生效。</w:t>
      </w:r>
    </w:p>
    <w:p w14:paraId="68FA293C">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eastAsia="方正仿宋_GBK" w:cs="Times New Roman"/>
          <w:color w:val="000000"/>
          <w:sz w:val="24"/>
          <w:lang w:val="hr-HR"/>
        </w:rPr>
        <w:t>6.</w:t>
      </w:r>
      <w:r>
        <w:rPr>
          <w:rFonts w:ascii="Times New Roman" w:hAnsi="Times New Roman" w:eastAsia="方正仿宋_GBK" w:cs="Times New Roman"/>
          <w:color w:val="000000"/>
          <w:sz w:val="24"/>
          <w:lang w:val="hr-HR"/>
        </w:rPr>
        <w:t>响应签字代表为法定代表人，则本表不适用。</w:t>
      </w:r>
    </w:p>
    <w:p w14:paraId="726BFE64">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lang w:val="hr-HR"/>
        </w:rPr>
      </w:pPr>
      <w:r>
        <w:rPr>
          <w:rFonts w:ascii="Times New Roman" w:hAnsi="Times New Roman" w:eastAsia="方正仿宋_GBK" w:cs="Times New Roman"/>
          <w:b/>
          <w:bCs/>
          <w:color w:val="000000"/>
          <w:sz w:val="24"/>
          <w:lang w:val="hr-HR"/>
        </w:rPr>
        <w:t>（请务必提供本附件）</w:t>
      </w:r>
    </w:p>
    <w:p w14:paraId="4EA6A72E">
      <w:pPr>
        <w:spacing w:line="360" w:lineRule="auto"/>
        <w:ind w:right="0" w:firstLine="420"/>
        <w:jc w:val="left"/>
        <w:rPr>
          <w:rFonts w:ascii="Times New Roman" w:hAnsi="Times New Roman" w:eastAsia="仿宋" w:cs="Times New Roman"/>
          <w:sz w:val="28"/>
          <w:szCs w:val="28"/>
          <w:u w:val="single"/>
        </w:rPr>
      </w:pPr>
      <w:r>
        <w:rPr>
          <w:rFonts w:eastAsia="仿宋" w:cs="Times New Roman"/>
          <w:color w:val="000000"/>
          <w:sz w:val="28"/>
          <w:szCs w:val="28"/>
          <w:u w:val="single"/>
          <w:lang w:val="hr-HR"/>
        </w:rPr>
        <mc:AlternateContent>
          <mc:Choice Requires="wps">
            <w:drawing>
              <wp:anchor distT="0" distB="0" distL="114935" distR="114935" simplePos="0" relativeHeight="251659264" behindDoc="0" locked="0" layoutInCell="1" allowOverlap="1">
                <wp:simplePos x="0" y="0"/>
                <wp:positionH relativeFrom="column">
                  <wp:posOffset>36195</wp:posOffset>
                </wp:positionH>
                <wp:positionV relativeFrom="paragraph">
                  <wp:posOffset>29845</wp:posOffset>
                </wp:positionV>
                <wp:extent cx="2452370" cy="1372235"/>
                <wp:effectExtent l="5080" t="5715" r="5715" b="5080"/>
                <wp:wrapNone/>
                <wp:docPr id="7" name="自选图形 10"/>
                <wp:cNvGraphicFramePr/>
                <a:graphic xmlns:a="http://schemas.openxmlformats.org/drawingml/2006/main">
                  <a:graphicData uri="http://schemas.microsoft.com/office/word/2010/wordprocessingShape">
                    <wps:wsp>
                      <wps:cNvSpPr/>
                      <wps:spPr>
                        <a:xfrm>
                          <a:off x="0" y="0"/>
                          <a:ext cx="2452320" cy="137232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2B4CBDCD">
                            <w:pPr>
                              <w:overflowPunct w:val="0"/>
                              <w:bidi w:val="0"/>
                              <w:jc w:val="center"/>
                            </w:pPr>
                          </w:p>
                          <w:p w14:paraId="525F6862">
                            <w:pPr>
                              <w:overflowPunct w:val="0"/>
                              <w:bidi w:val="0"/>
                              <w:jc w:val="center"/>
                            </w:pPr>
                          </w:p>
                          <w:p w14:paraId="29FEF7F0">
                            <w:pPr>
                              <w:overflowPunct w:val="0"/>
                              <w:bidi w:val="0"/>
                              <w:jc w:val="center"/>
                            </w:pPr>
                            <w:r>
                              <w:rPr>
                                <w:rFonts w:hint="eastAsia" w:ascii="Times New Roman" w:hAnsi="Times New Roman" w:eastAsia="宋体" w:cs="宋体"/>
                                <w:color w:val="auto"/>
                                <w:kern w:val="2"/>
                                <w:sz w:val="21"/>
                                <w:szCs w:val="21"/>
                                <w:lang w:bidi="ar-SA"/>
                              </w:rPr>
                              <w:t>代理人身份证复印件正面</w:t>
                            </w:r>
                          </w:p>
                        </w:txbxContent>
                      </wps:txbx>
                      <wps:bodyPr anchor="t">
                        <a:noAutofit/>
                      </wps:bodyPr>
                    </wps:wsp>
                  </a:graphicData>
                </a:graphic>
              </wp:anchor>
            </w:drawing>
          </mc:Choice>
          <mc:Fallback>
            <w:pict>
              <v:shape id="自选图形 10" o:spid="_x0000_s1026" o:spt="176" type="#_x0000_t176" style="position:absolute;left:0pt;margin-left:2.85pt;margin-top:2.35pt;height:108.05pt;width:193.1pt;z-index:251659264;mso-width-relative:page;mso-height-relative:page;" fillcolor="#FFFFFF" filled="t" stroked="t" coordsize="21600,21600" o:gfxdata="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Y1&#10;4VDXAAAABwEAAA8AAAAAAAAAAQAgAAAAIgAAAGRycy9kb3ducmV2LnhtbFBLAQIUABQAAAAIAIdO&#10;4kA2AOPM6wEAANwDAAAOAAAAAAAAAAEAIAAAACYBAABkcnMvZTJvRG9jLnhtbFBLBQYAAAAABgAG&#10;AFkBAACDBQAAAAA=&#10;">
                <v:fill on="t" focussize="0,0"/>
                <v:stroke weight="0.737007874015748pt" color="#000000" joinstyle="miter"/>
                <v:imagedata o:title=""/>
                <o:lock v:ext="edit" aspectratio="f"/>
                <v:textbox>
                  <w:txbxContent>
                    <w:p w14:paraId="2B4CBDCD">
                      <w:pPr>
                        <w:overflowPunct w:val="0"/>
                        <w:bidi w:val="0"/>
                        <w:jc w:val="center"/>
                      </w:pPr>
                    </w:p>
                    <w:p w14:paraId="525F6862">
                      <w:pPr>
                        <w:overflowPunct w:val="0"/>
                        <w:bidi w:val="0"/>
                        <w:jc w:val="center"/>
                      </w:pPr>
                    </w:p>
                    <w:p w14:paraId="29FEF7F0">
                      <w:pPr>
                        <w:overflowPunct w:val="0"/>
                        <w:bidi w:val="0"/>
                        <w:jc w:val="center"/>
                      </w:pPr>
                      <w:r>
                        <w:rPr>
                          <w:rFonts w:hint="eastAsia" w:ascii="Times New Roman" w:hAnsi="Times New Roman" w:eastAsia="宋体" w:cs="宋体"/>
                          <w:color w:val="auto"/>
                          <w:kern w:val="2"/>
                          <w:sz w:val="21"/>
                          <w:szCs w:val="21"/>
                          <w:lang w:bidi="ar-SA"/>
                        </w:rPr>
                        <w:t>代理人身份证复印件正面</w:t>
                      </w:r>
                    </w:p>
                  </w:txbxContent>
                </v:textbox>
              </v:shape>
            </w:pict>
          </mc:Fallback>
        </mc:AlternateContent>
      </w:r>
      <w:r>
        <w:rPr>
          <w:rFonts w:eastAsia="仿宋" w:cs="Times New Roman"/>
          <w:color w:val="000000"/>
          <w:sz w:val="28"/>
          <w:szCs w:val="28"/>
          <w:u w:val="single"/>
          <w:lang w:val="hr-HR"/>
        </w:rPr>
        <mc:AlternateContent>
          <mc:Choice Requires="wps">
            <w:drawing>
              <wp:anchor distT="0" distB="0" distL="114935" distR="114935" simplePos="0" relativeHeight="251659264" behindDoc="0" locked="0" layoutInCell="1" allowOverlap="1">
                <wp:simplePos x="0" y="0"/>
                <wp:positionH relativeFrom="column">
                  <wp:posOffset>1030605</wp:posOffset>
                </wp:positionH>
                <wp:positionV relativeFrom="paragraph">
                  <wp:posOffset>7917180</wp:posOffset>
                </wp:positionV>
                <wp:extent cx="2333625" cy="1584325"/>
                <wp:effectExtent l="5715" t="5715" r="5080" b="5080"/>
                <wp:wrapNone/>
                <wp:docPr id="8" name="自选图形 12"/>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7CAFDAAC">
                            <w:pPr>
                              <w:overflowPunct w:val="0"/>
                              <w:bidi w:val="0"/>
                              <w:jc w:val="center"/>
                            </w:pPr>
                          </w:p>
                          <w:p w14:paraId="24FDBF49">
                            <w:pPr>
                              <w:overflowPunct w:val="0"/>
                              <w:bidi w:val="0"/>
                              <w:jc w:val="center"/>
                            </w:pPr>
                          </w:p>
                          <w:p w14:paraId="060B40F6">
                            <w:pPr>
                              <w:overflowPunct w:val="0"/>
                              <w:bidi w:val="0"/>
                              <w:jc w:val="center"/>
                            </w:pPr>
                          </w:p>
                          <w:p w14:paraId="73301AA3">
                            <w:pPr>
                              <w:overflowPunct w:val="0"/>
                              <w:bidi w:val="0"/>
                              <w:jc w:val="center"/>
                            </w:pPr>
                            <w:r>
                              <w:rPr>
                                <w:rFonts w:hint="eastAsia" w:ascii="Times New Roman" w:hAnsi="Times New Roman" w:eastAsia="宋体" w:cs="宋体"/>
                                <w:color w:val="auto"/>
                                <w:kern w:val="2"/>
                                <w:sz w:val="21"/>
                                <w:szCs w:val="21"/>
                                <w:lang w:bidi="ar-SA"/>
                              </w:rPr>
                              <w:t>代理人身份证复印件</w:t>
                            </w:r>
                          </w:p>
                        </w:txbxContent>
                      </wps:txbx>
                      <wps:bodyPr anchor="t">
                        <a:noAutofit/>
                      </wps:bodyPr>
                    </wps:wsp>
                  </a:graphicData>
                </a:graphic>
              </wp:anchor>
            </w:drawing>
          </mc:Choice>
          <mc:Fallback>
            <w:pict>
              <v:shape id="自选图形 12" o:spid="_x0000_s1026" o:spt="176" type="#_x0000_t176" style="position:absolute;left:0pt;margin-left:81.15pt;margin-top:623.4pt;height:124.75pt;width:183.75pt;z-index:251659264;mso-width-relative:page;mso-height-relative:page;" fillcolor="#FFFFFF" filled="t" stroked="t" coordsize="21600,21600" o:gfxdata="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C&#10;Czp22QAAAA0BAAAPAAAAAAAAAAEAIAAAACIAAABkcnMvZG93bnJldi54bWxQSwECFAAUAAAACACH&#10;TuJAwc8PUuoBAADcAwAADgAAAAAAAAABACAAAAAoAQAAZHJzL2Uyb0RvYy54bWxQSwUGAAAAAAYA&#10;BgBZAQAAhAUAAAAA&#10;">
                <v:fill on="t" focussize="0,0"/>
                <v:stroke weight="0.737007874015748pt" color="#000000" joinstyle="miter"/>
                <v:imagedata o:title=""/>
                <o:lock v:ext="edit" aspectratio="f"/>
                <v:textbox>
                  <w:txbxContent>
                    <w:p w14:paraId="7CAFDAAC">
                      <w:pPr>
                        <w:overflowPunct w:val="0"/>
                        <w:bidi w:val="0"/>
                        <w:jc w:val="center"/>
                      </w:pPr>
                    </w:p>
                    <w:p w14:paraId="24FDBF49">
                      <w:pPr>
                        <w:overflowPunct w:val="0"/>
                        <w:bidi w:val="0"/>
                        <w:jc w:val="center"/>
                      </w:pPr>
                    </w:p>
                    <w:p w14:paraId="060B40F6">
                      <w:pPr>
                        <w:overflowPunct w:val="0"/>
                        <w:bidi w:val="0"/>
                        <w:jc w:val="center"/>
                      </w:pPr>
                    </w:p>
                    <w:p w14:paraId="73301AA3">
                      <w:pPr>
                        <w:overflowPunct w:val="0"/>
                        <w:bidi w:val="0"/>
                        <w:jc w:val="center"/>
                      </w:pPr>
                      <w:r>
                        <w:rPr>
                          <w:rFonts w:hint="eastAsia" w:ascii="Times New Roman" w:hAnsi="Times New Roman" w:eastAsia="宋体" w:cs="宋体"/>
                          <w:color w:val="auto"/>
                          <w:kern w:val="2"/>
                          <w:sz w:val="21"/>
                          <w:szCs w:val="21"/>
                          <w:lang w:bidi="ar-SA"/>
                        </w:rPr>
                        <w:t>代理人身份证复印件</w:t>
                      </w:r>
                    </w:p>
                  </w:txbxContent>
                </v:textbox>
              </v:shape>
            </w:pict>
          </mc:Fallback>
        </mc:AlternateContent>
      </w:r>
      <w:r>
        <w:rPr>
          <w:rFonts w:eastAsia="仿宋" w:cs="Times New Roman"/>
          <w:color w:val="000000"/>
          <w:sz w:val="28"/>
          <w:szCs w:val="28"/>
          <w:u w:val="single"/>
          <w:lang w:val="hr-HR"/>
        </w:rPr>
        <mc:AlternateContent>
          <mc:Choice Requires="wps">
            <w:drawing>
              <wp:anchor distT="0" distB="0" distL="114935" distR="114935" simplePos="0" relativeHeight="251659264" behindDoc="0" locked="0" layoutInCell="1" allowOverlap="1">
                <wp:simplePos x="0" y="0"/>
                <wp:positionH relativeFrom="column">
                  <wp:posOffset>2967990</wp:posOffset>
                </wp:positionH>
                <wp:positionV relativeFrom="paragraph">
                  <wp:posOffset>13335</wp:posOffset>
                </wp:positionV>
                <wp:extent cx="2523490" cy="1403350"/>
                <wp:effectExtent l="5080" t="5080" r="5715" b="5715"/>
                <wp:wrapNone/>
                <wp:docPr id="9" name="自选图形 11"/>
                <wp:cNvGraphicFramePr/>
                <a:graphic xmlns:a="http://schemas.openxmlformats.org/drawingml/2006/main">
                  <a:graphicData uri="http://schemas.microsoft.com/office/word/2010/wordprocessingShape">
                    <wps:wsp>
                      <wps:cNvSpPr/>
                      <wps:spPr>
                        <a:xfrm>
                          <a:off x="0" y="0"/>
                          <a:ext cx="2523600" cy="140328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0D295AE2">
                            <w:pPr>
                              <w:overflowPunct w:val="0"/>
                              <w:bidi w:val="0"/>
                              <w:jc w:val="center"/>
                            </w:pPr>
                          </w:p>
                          <w:p w14:paraId="4EEF0A04">
                            <w:pPr>
                              <w:overflowPunct w:val="0"/>
                              <w:bidi w:val="0"/>
                              <w:jc w:val="center"/>
                            </w:pPr>
                          </w:p>
                          <w:p w14:paraId="3956AFA5">
                            <w:pPr>
                              <w:overflowPunct w:val="0"/>
                              <w:bidi w:val="0"/>
                              <w:jc w:val="center"/>
                            </w:pPr>
                            <w:r>
                              <w:rPr>
                                <w:rFonts w:hint="eastAsia" w:ascii="Times New Roman" w:hAnsi="Times New Roman" w:eastAsia="宋体" w:cs="宋体"/>
                                <w:color w:val="auto"/>
                                <w:kern w:val="2"/>
                                <w:sz w:val="21"/>
                                <w:szCs w:val="21"/>
                                <w:lang w:bidi="ar-SA"/>
                              </w:rPr>
                              <w:t>代理人身份证复印件反面</w:t>
                            </w:r>
                          </w:p>
                        </w:txbxContent>
                      </wps:txbx>
                      <wps:bodyPr anchor="t">
                        <a:noAutofit/>
                      </wps:bodyPr>
                    </wps:wsp>
                  </a:graphicData>
                </a:graphic>
              </wp:anchor>
            </w:drawing>
          </mc:Choice>
          <mc:Fallback>
            <w:pict>
              <v:shape id="自选图形 11" o:spid="_x0000_s1026" o:spt="176" type="#_x0000_t176" style="position:absolute;left:0pt;margin-left:233.7pt;margin-top:1.05pt;height:110.5pt;width:198.7pt;z-index:251659264;mso-width-relative:page;mso-height-relative:page;" fillcolor="#FFFFFF" filled="t" stroked="t" coordsize="21600,21600" o:gfxdata="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q9daP2AAAAAkBAAAPAAAAAAAAAAEAIAAAACIAAABkcnMvZG93bnJldi54bWxQSwECFAAUAAAA&#10;CACHTuJAkVcTAO4BAADcAwAADgAAAAAAAAABACAAAAAnAQAAZHJzL2Uyb0RvYy54bWxQSwUGAAAA&#10;AAYABgBZAQAAhwUAAAAA&#10;">
                <v:fill on="t" focussize="0,0"/>
                <v:stroke weight="0.737007874015748pt" color="#000000" joinstyle="miter"/>
                <v:imagedata o:title=""/>
                <o:lock v:ext="edit" aspectratio="f"/>
                <v:textbox>
                  <w:txbxContent>
                    <w:p w14:paraId="0D295AE2">
                      <w:pPr>
                        <w:overflowPunct w:val="0"/>
                        <w:bidi w:val="0"/>
                        <w:jc w:val="center"/>
                      </w:pPr>
                    </w:p>
                    <w:p w14:paraId="4EEF0A04">
                      <w:pPr>
                        <w:overflowPunct w:val="0"/>
                        <w:bidi w:val="0"/>
                        <w:jc w:val="center"/>
                      </w:pPr>
                    </w:p>
                    <w:p w14:paraId="3956AFA5">
                      <w:pPr>
                        <w:overflowPunct w:val="0"/>
                        <w:bidi w:val="0"/>
                        <w:jc w:val="center"/>
                      </w:pPr>
                      <w:r>
                        <w:rPr>
                          <w:rFonts w:hint="eastAsia" w:ascii="Times New Roman" w:hAnsi="Times New Roman" w:eastAsia="宋体" w:cs="宋体"/>
                          <w:color w:val="auto"/>
                          <w:kern w:val="2"/>
                          <w:sz w:val="21"/>
                          <w:szCs w:val="21"/>
                          <w:lang w:bidi="ar-SA"/>
                        </w:rPr>
                        <w:t>代理人身份证复印件反面</w:t>
                      </w:r>
                    </w:p>
                  </w:txbxContent>
                </v:textbox>
              </v:shape>
            </w:pict>
          </mc:Fallback>
        </mc:AlternateContent>
      </w:r>
    </w:p>
    <w:p w14:paraId="2EF19667">
      <w:pPr>
        <w:spacing w:line="300" w:lineRule="auto"/>
        <w:jc w:val="left"/>
        <w:rPr>
          <w:rFonts w:ascii="Times New Roman" w:hAnsi="Times New Roman" w:eastAsia="仿宋" w:cs="Times New Roman"/>
          <w:b/>
          <w:sz w:val="28"/>
          <w:szCs w:val="28"/>
        </w:rPr>
        <w:sectPr>
          <w:headerReference r:id="rId20" w:type="first"/>
          <w:footerReference r:id="rId22" w:type="first"/>
          <w:headerReference r:id="rId19" w:type="default"/>
          <w:footerReference r:id="rId21" w:type="default"/>
          <w:pgSz w:w="11906" w:h="16838"/>
          <w:pgMar w:top="1417" w:right="1474" w:bottom="1134" w:left="1587" w:header="851" w:footer="992" w:gutter="0"/>
          <w:pgNumType w:fmt="decimal"/>
          <w:cols w:space="720" w:num="1"/>
          <w:formProt w:val="0"/>
          <w:docGrid w:type="lines" w:linePitch="312" w:charSpace="0"/>
        </w:sectPr>
      </w:pPr>
      <w:r>
        <w:br w:type="page"/>
      </w:r>
    </w:p>
    <w:p w14:paraId="30D4012F">
      <w:pPr>
        <w:keepNext w:val="0"/>
        <w:keepLines w:val="0"/>
        <w:pageBreakBefore w:val="0"/>
        <w:widowControl w:val="0"/>
        <w:suppressLineNumbers w:val="0"/>
        <w:kinsoku/>
        <w:overflowPunct/>
        <w:autoSpaceDE/>
        <w:bidi w:val="0"/>
        <w:snapToGrid/>
        <w:spacing w:before="0" w:after="0" w:line="360" w:lineRule="auto"/>
        <w:ind w:left="0" w:leftChars="0" w:right="0" w:rightChars="0" w:firstLine="0" w:firstLineChars="0"/>
        <w:jc w:val="left"/>
        <w:textAlignment w:val="auto"/>
        <w:rPr>
          <w:rFonts w:ascii="Times New Roman" w:hAnsi="Times New Roman" w:eastAsia="方正黑体_GBK" w:cs="Times New Roman"/>
          <w:sz w:val="24"/>
          <w:szCs w:val="24"/>
          <w:highlight w:val="none"/>
        </w:rPr>
      </w:pPr>
      <w:r>
        <w:rPr>
          <w:rFonts w:ascii="Times New Roman" w:hAnsi="Times New Roman" w:eastAsia="方正黑体_GBK" w:cs="Times New Roman"/>
          <w:sz w:val="24"/>
          <w:szCs w:val="24"/>
        </w:rPr>
        <w:t>附件</w:t>
      </w:r>
      <w:r>
        <w:rPr>
          <w:rFonts w:eastAsia="方正黑体_GBK" w:cs="Times New Roman"/>
          <w:sz w:val="24"/>
          <w:szCs w:val="24"/>
        </w:rPr>
        <w:t>3</w:t>
      </w:r>
    </w:p>
    <w:p w14:paraId="2C0918A4">
      <w:pPr>
        <w:keepNext w:val="0"/>
        <w:keepLines w:val="0"/>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36"/>
          <w:szCs w:val="36"/>
          <w:lang w:val="hr-HR"/>
        </w:rPr>
      </w:pPr>
      <w:r>
        <w:rPr>
          <w:rFonts w:ascii="Times New Roman" w:hAnsi="Times New Roman" w:eastAsia="方正小标宋_GBK" w:cs="Times New Roman"/>
          <w:b w:val="0"/>
          <w:bCs/>
          <w:sz w:val="36"/>
          <w:szCs w:val="36"/>
          <w:lang w:val="hr-HR"/>
        </w:rPr>
        <w:t>无重大违法违规</w:t>
      </w:r>
      <w:r>
        <w:rPr>
          <w:rFonts w:ascii="Times New Roman" w:hAnsi="Times New Roman" w:eastAsia="方正小标宋_GBK" w:cs="Times New Roman"/>
          <w:b w:val="0"/>
          <w:bCs/>
          <w:sz w:val="36"/>
          <w:szCs w:val="36"/>
        </w:rPr>
        <w:t>记录</w:t>
      </w:r>
      <w:r>
        <w:rPr>
          <w:rFonts w:ascii="Times New Roman" w:hAnsi="Times New Roman" w:eastAsia="方正小标宋_GBK" w:cs="Times New Roman"/>
          <w:b w:val="0"/>
          <w:bCs/>
          <w:sz w:val="36"/>
          <w:szCs w:val="36"/>
          <w:lang w:val="hr-HR"/>
        </w:rPr>
        <w:t>声明函</w:t>
      </w:r>
    </w:p>
    <w:p w14:paraId="0660A566">
      <w:pPr>
        <w:keepNext w:val="0"/>
        <w:keepLines w:val="0"/>
        <w:pageBreakBefore w:val="0"/>
        <w:widowControl w:val="0"/>
        <w:kinsoku/>
        <w:overflowPunct/>
        <w:autoSpaceDE/>
        <w:bidi w:val="0"/>
        <w:snapToGrid/>
        <w:spacing w:line="240" w:lineRule="auto"/>
        <w:textAlignment w:val="auto"/>
        <w:rPr>
          <w:rFonts w:ascii="Times New Roman" w:hAnsi="Times New Roman" w:eastAsia="方正仿宋_GBK" w:cs="Times New Roman"/>
          <w:sz w:val="28"/>
          <w:szCs w:val="28"/>
        </w:rPr>
      </w:pPr>
    </w:p>
    <w:p w14:paraId="135A7CE9">
      <w:pPr>
        <w:keepNext w:val="0"/>
        <w:keepLines w:val="0"/>
        <w:pageBreakBefore w:val="0"/>
        <w:widowControl w:val="0"/>
        <w:kinsoku/>
        <w:overflowPunct/>
        <w:autoSpaceDE w:val="0"/>
        <w:bidi w:val="0"/>
        <w:snapToGrid/>
        <w:spacing w:line="600" w:lineRule="exact"/>
        <w:textAlignment w:val="auto"/>
        <w:rPr>
          <w:rFonts w:ascii="Times New Roman" w:hAnsi="Times New Roman" w:eastAsia="方正仿宋_GBK" w:cs="Times New Roman"/>
          <w:color w:val="000000"/>
          <w:sz w:val="28"/>
          <w:szCs w:val="28"/>
          <w:lang w:val="hr-HR"/>
        </w:rPr>
      </w:pPr>
      <w:r>
        <w:rPr>
          <w:rFonts w:ascii="Times New Roman" w:hAnsi="Times New Roman" w:eastAsia="方正仿宋_GBK" w:cs="Times New Roman"/>
          <w:color w:val="000000"/>
          <w:sz w:val="28"/>
          <w:szCs w:val="28"/>
          <w:lang w:val="hr-HR"/>
        </w:rPr>
        <w:t>致惠州市中医医院：</w:t>
      </w:r>
    </w:p>
    <w:p w14:paraId="7E5440C0">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r>
        <w:rPr>
          <w:rFonts w:ascii="Times New Roman" w:hAnsi="Times New Roman" w:eastAsia="方正仿宋_GBK" w:cs="Times New Roman"/>
          <w:color w:val="000000"/>
          <w:sz w:val="28"/>
          <w:szCs w:val="28"/>
          <w:lang w:val="hr-HR"/>
        </w:rPr>
        <w:t>本人以</w:t>
      </w:r>
      <w:r>
        <w:rPr>
          <w:rFonts w:ascii="Times New Roman" w:hAnsi="Times New Roman" w:eastAsia="方正仿宋_GBK" w:cs="Times New Roman"/>
          <w:color w:val="000000"/>
          <w:sz w:val="28"/>
          <w:szCs w:val="28"/>
          <w:u w:val="single"/>
          <w:lang w:val="hr-HR"/>
        </w:rPr>
        <w:t xml:space="preserve">     公司名称 </w:t>
      </w:r>
      <w:r>
        <w:rPr>
          <w:rFonts w:ascii="Times New Roman" w:hAnsi="Times New Roman" w:eastAsia="方正仿宋_GBK" w:cs="Times New Roman"/>
          <w:color w:val="000000"/>
          <w:sz w:val="28"/>
          <w:szCs w:val="28"/>
          <w:u w:val="single"/>
        </w:rPr>
        <w:t xml:space="preserve">   </w:t>
      </w:r>
      <w:r>
        <w:rPr>
          <w:rFonts w:ascii="Times New Roman" w:hAnsi="Times New Roman" w:eastAsia="方正仿宋_GBK" w:cs="Times New Roman"/>
          <w:color w:val="000000"/>
          <w:sz w:val="28"/>
          <w:szCs w:val="28"/>
          <w:u w:val="single"/>
          <w:lang w:val="hr-HR"/>
        </w:rPr>
        <w:t xml:space="preserve"> </w:t>
      </w:r>
      <w:r>
        <w:rPr>
          <w:rFonts w:ascii="Times New Roman" w:hAnsi="Times New Roman" w:eastAsia="方正仿宋_GBK" w:cs="Times New Roman"/>
          <w:color w:val="000000"/>
          <w:sz w:val="28"/>
          <w:szCs w:val="28"/>
          <w:lang w:val="hr-HR"/>
        </w:rPr>
        <w:t>法定代表人的资格，郑重声明：</w:t>
      </w:r>
    </w:p>
    <w:p w14:paraId="3D625811">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r>
        <w:rPr>
          <w:rFonts w:ascii="Times New Roman" w:hAnsi="Times New Roman" w:eastAsia="方正仿宋_GBK" w:cs="Times New Roman"/>
          <w:color w:val="000000"/>
          <w:sz w:val="28"/>
          <w:szCs w:val="28"/>
          <w:lang w:val="hr-HR"/>
        </w:rPr>
        <w:t>我司在参加医院本项目</w:t>
      </w:r>
      <w:r>
        <w:rPr>
          <w:rFonts w:ascii="Times New Roman" w:hAnsi="Times New Roman" w:eastAsia="方正仿宋_GBK" w:cs="Times New Roman"/>
          <w:color w:val="000000"/>
          <w:sz w:val="28"/>
          <w:szCs w:val="28"/>
        </w:rPr>
        <w:t>采购活动</w:t>
      </w:r>
      <w:r>
        <w:rPr>
          <w:rFonts w:ascii="Times New Roman" w:hAnsi="Times New Roman" w:eastAsia="方正仿宋_GBK" w:cs="Times New Roman"/>
          <w:color w:val="000000"/>
          <w:sz w:val="28"/>
          <w:szCs w:val="28"/>
          <w:lang w:val="hr-HR"/>
        </w:rPr>
        <w:t>前三年，在经营活动中无重大违法、违规的不良记录。若在本次项目</w:t>
      </w:r>
      <w:r>
        <w:rPr>
          <w:rFonts w:ascii="Times New Roman" w:hAnsi="Times New Roman" w:eastAsia="方正仿宋_GBK" w:cs="Times New Roman"/>
          <w:color w:val="000000"/>
          <w:sz w:val="28"/>
          <w:szCs w:val="28"/>
        </w:rPr>
        <w:t>采购</w:t>
      </w:r>
      <w:r>
        <w:rPr>
          <w:rFonts w:ascii="Times New Roman" w:hAnsi="Times New Roman" w:eastAsia="方正仿宋_GBK" w:cs="Times New Roman"/>
          <w:color w:val="000000"/>
          <w:sz w:val="28"/>
          <w:szCs w:val="28"/>
          <w:lang w:val="hr-HR"/>
        </w:rPr>
        <w:t>的全过程中，被查实我公司提供的资料及上述声明不属实，或提供的相关资料不属实或不满足资格审查要求，采购人（惠州市中医医院）有权取消我公司的响应及成交资格，且我司将无条件承担由此给本次</w:t>
      </w:r>
      <w:r>
        <w:rPr>
          <w:rFonts w:ascii="Times New Roman" w:hAnsi="Times New Roman" w:eastAsia="方正仿宋_GBK" w:cs="Times New Roman"/>
          <w:color w:val="000000"/>
          <w:sz w:val="28"/>
          <w:szCs w:val="28"/>
        </w:rPr>
        <w:t>采购活动</w:t>
      </w:r>
      <w:r>
        <w:rPr>
          <w:rFonts w:ascii="Times New Roman" w:hAnsi="Times New Roman" w:eastAsia="方正仿宋_GBK" w:cs="Times New Roman"/>
          <w:color w:val="000000"/>
          <w:sz w:val="28"/>
          <w:szCs w:val="28"/>
          <w:lang w:val="hr-HR"/>
        </w:rPr>
        <w:t>带来的一切后果，包括经济损失。</w:t>
      </w:r>
    </w:p>
    <w:p w14:paraId="40EAF3E0">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r>
        <w:rPr>
          <w:rFonts w:ascii="Times New Roman" w:hAnsi="Times New Roman" w:eastAsia="方正仿宋_GBK" w:cs="Times New Roman"/>
          <w:color w:val="000000"/>
          <w:sz w:val="28"/>
          <w:szCs w:val="28"/>
          <w:lang w:val="hr-HR"/>
        </w:rPr>
        <w:t>特此声明！</w:t>
      </w:r>
    </w:p>
    <w:p w14:paraId="54941F68">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p>
    <w:p w14:paraId="742331D6">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r>
        <w:rPr>
          <w:rFonts w:ascii="Times New Roman" w:hAnsi="Times New Roman" w:eastAsia="方正仿宋_GBK" w:cs="Times New Roman"/>
          <w:color w:val="000000"/>
          <w:sz w:val="28"/>
          <w:szCs w:val="28"/>
          <w:lang w:val="hr-HR"/>
        </w:rPr>
        <w:t>响应供应商法定代表人（或法定代表人授权代表）签字：</w:t>
      </w:r>
    </w:p>
    <w:p w14:paraId="3245EB57">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p>
    <w:p w14:paraId="4CA60EA9">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r>
        <w:rPr>
          <w:rFonts w:ascii="Times New Roman" w:hAnsi="Times New Roman" w:eastAsia="方正仿宋_GBK" w:cs="Times New Roman"/>
          <w:color w:val="000000"/>
          <w:sz w:val="28"/>
          <w:szCs w:val="28"/>
          <w:lang w:val="hr-HR"/>
        </w:rPr>
        <w:t>响应供应商名称（签章）：</w:t>
      </w:r>
    </w:p>
    <w:p w14:paraId="62F2D0DF">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pPr>
    </w:p>
    <w:p w14:paraId="236757F3">
      <w:pPr>
        <w:keepNext w:val="0"/>
        <w:keepLines w:val="0"/>
        <w:pageBreakBefore w:val="0"/>
        <w:widowControl w:val="0"/>
        <w:kinsoku/>
        <w:overflowPunct/>
        <w:autoSpaceDE w:val="0"/>
        <w:bidi w:val="0"/>
        <w:snapToGrid/>
        <w:spacing w:line="600" w:lineRule="exact"/>
        <w:ind w:left="0" w:leftChars="0" w:right="0" w:rightChars="0" w:firstLineChars="200"/>
        <w:textAlignment w:val="auto"/>
        <w:rPr>
          <w:rFonts w:ascii="Times New Roman" w:hAnsi="Times New Roman" w:eastAsia="方正仿宋_GBK" w:cs="Times New Roman"/>
          <w:color w:val="000000"/>
          <w:sz w:val="28"/>
          <w:szCs w:val="28"/>
          <w:lang w:val="hr-HR"/>
        </w:rPr>
        <w:sectPr>
          <w:headerReference r:id="rId24" w:type="first"/>
          <w:footerReference r:id="rId26" w:type="first"/>
          <w:headerReference r:id="rId23" w:type="default"/>
          <w:footerReference r:id="rId25" w:type="default"/>
          <w:pgSz w:w="11906" w:h="16838"/>
          <w:pgMar w:top="1417" w:right="1474" w:bottom="1134" w:left="1587" w:header="851" w:footer="992" w:gutter="0"/>
          <w:pgNumType w:fmt="decimal"/>
          <w:cols w:space="720" w:num="1"/>
          <w:formProt w:val="0"/>
          <w:docGrid w:type="lines" w:linePitch="312" w:charSpace="0"/>
        </w:sectPr>
      </w:pPr>
      <w:r>
        <w:rPr>
          <w:rFonts w:ascii="Times New Roman" w:hAnsi="Times New Roman" w:eastAsia="方正仿宋_GBK" w:cs="Times New Roman"/>
          <w:color w:val="000000"/>
          <w:sz w:val="28"/>
          <w:szCs w:val="28"/>
          <w:lang w:val="hr-HR"/>
        </w:rPr>
        <w:t>日期：</w:t>
      </w:r>
      <w:r>
        <w:rPr>
          <w:rFonts w:ascii="Times New Roman" w:hAnsi="Times New Roman" w:eastAsia="方正仿宋_GBK" w:cs="Times New Roman"/>
          <w:color w:val="000000"/>
          <w:sz w:val="28"/>
          <w:szCs w:val="28"/>
        </w:rPr>
        <w:t xml:space="preserve">    </w:t>
      </w:r>
      <w:r>
        <w:rPr>
          <w:rFonts w:ascii="Times New Roman" w:hAnsi="Times New Roman" w:eastAsia="方正仿宋_GBK" w:cs="Times New Roman"/>
          <w:color w:val="000000"/>
          <w:sz w:val="28"/>
          <w:szCs w:val="28"/>
          <w:lang w:val="hr-HR"/>
        </w:rPr>
        <w:t>年</w:t>
      </w:r>
      <w:r>
        <w:rPr>
          <w:rFonts w:ascii="Times New Roman" w:hAnsi="Times New Roman" w:eastAsia="方正仿宋_GBK" w:cs="Times New Roman"/>
          <w:color w:val="000000"/>
          <w:sz w:val="28"/>
          <w:szCs w:val="28"/>
        </w:rPr>
        <w:t xml:space="preserve">  </w:t>
      </w:r>
      <w:r>
        <w:rPr>
          <w:rFonts w:ascii="Times New Roman" w:hAnsi="Times New Roman" w:eastAsia="方正仿宋_GBK" w:cs="Times New Roman"/>
          <w:color w:val="000000"/>
          <w:sz w:val="28"/>
          <w:szCs w:val="28"/>
          <w:lang w:val="hr-HR"/>
        </w:rPr>
        <w:t xml:space="preserve"> </w:t>
      </w:r>
      <w:r>
        <w:rPr>
          <w:rFonts w:ascii="Times New Roman" w:hAnsi="Times New Roman" w:eastAsia="方正仿宋_GBK" w:cs="Times New Roman"/>
          <w:color w:val="000000"/>
          <w:sz w:val="28"/>
          <w:szCs w:val="28"/>
        </w:rPr>
        <w:t xml:space="preserve"> </w:t>
      </w:r>
      <w:r>
        <w:rPr>
          <w:rFonts w:ascii="Times New Roman" w:hAnsi="Times New Roman" w:eastAsia="方正仿宋_GBK" w:cs="Times New Roman"/>
          <w:color w:val="000000"/>
          <w:sz w:val="28"/>
          <w:szCs w:val="28"/>
          <w:lang w:val="hr-HR"/>
        </w:rPr>
        <w:t>月</w:t>
      </w:r>
      <w:r>
        <w:rPr>
          <w:rFonts w:ascii="Times New Roman" w:hAnsi="Times New Roman" w:eastAsia="方正仿宋_GBK" w:cs="Times New Roman"/>
          <w:color w:val="000000"/>
          <w:sz w:val="28"/>
          <w:szCs w:val="28"/>
        </w:rPr>
        <w:t xml:space="preserve">  </w:t>
      </w:r>
      <w:r>
        <w:rPr>
          <w:rFonts w:ascii="Times New Roman" w:hAnsi="Times New Roman" w:eastAsia="方正仿宋_GBK" w:cs="Times New Roman"/>
          <w:color w:val="000000"/>
          <w:sz w:val="28"/>
          <w:szCs w:val="28"/>
          <w:lang w:val="hr-HR"/>
        </w:rPr>
        <w:t xml:space="preserve"> </w:t>
      </w:r>
      <w:r>
        <w:rPr>
          <w:rFonts w:ascii="Times New Roman" w:hAnsi="Times New Roman" w:eastAsia="方正仿宋_GBK" w:cs="Times New Roman"/>
          <w:color w:val="000000"/>
          <w:sz w:val="28"/>
          <w:szCs w:val="28"/>
        </w:rPr>
        <w:t xml:space="preserve"> </w:t>
      </w:r>
      <w:r>
        <w:rPr>
          <w:rFonts w:ascii="Times New Roman" w:hAnsi="Times New Roman" w:eastAsia="方正仿宋_GBK" w:cs="Times New Roman"/>
          <w:color w:val="000000"/>
          <w:sz w:val="28"/>
          <w:szCs w:val="28"/>
          <w:lang w:val="hr-HR"/>
        </w:rPr>
        <w:t>日</w:t>
      </w:r>
      <w:r>
        <w:br w:type="page"/>
      </w:r>
    </w:p>
    <w:p w14:paraId="31080EB1">
      <w:pPr>
        <w:keepNext w:val="0"/>
        <w:keepLines w:val="0"/>
        <w:pageBreakBefore w:val="0"/>
        <w:widowControl w:val="0"/>
        <w:numPr>
          <w:ilvl w:val="0"/>
          <w:numId w:val="0"/>
        </w:numPr>
        <w:kinsoku/>
        <w:overflowPunct/>
        <w:autoSpaceDE/>
        <w:bidi w:val="0"/>
        <w:snapToGrid/>
        <w:spacing w:line="360" w:lineRule="auto"/>
        <w:jc w:val="center"/>
        <w:textAlignment w:val="auto"/>
        <w:outlineLvl w:val="0"/>
        <w:rPr>
          <w:rFonts w:ascii="Times New Roman" w:hAnsi="Times New Roman" w:eastAsia="方正小标宋_GBK" w:cs="Times New Roman"/>
          <w:b w:val="0"/>
          <w:bCs/>
          <w:color w:val="000000"/>
          <w:kern w:val="0"/>
          <w:sz w:val="28"/>
          <w:szCs w:val="28"/>
        </w:rPr>
      </w:pPr>
      <w:bookmarkStart w:id="2" w:name="__RefHeading___Toc31050"/>
      <w:bookmarkEnd w:id="2"/>
      <w:bookmarkStart w:id="3" w:name="_Toc20043"/>
      <w:r>
        <w:rPr>
          <w:rFonts w:ascii="Times New Roman" w:hAnsi="Times New Roman" w:eastAsia="方正小标宋_GBK" w:cs="Times New Roman"/>
          <w:b w:val="0"/>
          <w:bCs/>
          <w:color w:val="000000"/>
          <w:kern w:val="0"/>
          <w:sz w:val="32"/>
          <w:szCs w:val="32"/>
        </w:rPr>
        <w:t>第二部分  采购项目内容</w:t>
      </w:r>
      <w:bookmarkEnd w:id="3"/>
    </w:p>
    <w:p w14:paraId="3E68FA3A">
      <w:pPr>
        <w:pageBreakBefore w:val="0"/>
        <w:numPr>
          <w:ilvl w:val="0"/>
          <w:numId w:val="0"/>
        </w:numPr>
        <w:kinsoku/>
        <w:overflowPunct/>
        <w:bidi w:val="0"/>
        <w:snapToGrid/>
        <w:spacing w:line="460" w:lineRule="exact"/>
        <w:ind w:left="0" w:leftChars="0" w:right="0" w:rightChars="0" w:firstLineChars="200"/>
        <w:textAlignment w:val="auto"/>
        <w:rPr>
          <w:rFonts w:ascii="Times New Roman" w:hAnsi="Times New Roman" w:eastAsia="方正黑体_GBK" w:cs="Times New Roman"/>
          <w:b w:val="0"/>
          <w:bCs w:val="0"/>
          <w:color w:val="000000"/>
          <w:sz w:val="24"/>
        </w:rPr>
      </w:pPr>
      <w:r>
        <w:rPr>
          <w:rFonts w:ascii="Times New Roman" w:hAnsi="Times New Roman" w:eastAsia="方正黑体_GBK" w:cs="Times New Roman"/>
          <w:b w:val="0"/>
          <w:bCs w:val="0"/>
          <w:color w:val="000000"/>
          <w:kern w:val="2"/>
          <w:sz w:val="24"/>
          <w:szCs w:val="24"/>
        </w:rPr>
        <w:t>一、</w:t>
      </w:r>
      <w:r>
        <w:rPr>
          <w:rFonts w:ascii="Times New Roman" w:hAnsi="Times New Roman" w:eastAsia="方正黑体_GBK" w:cs="Times New Roman"/>
          <w:b w:val="0"/>
          <w:bCs w:val="0"/>
          <w:color w:val="000000"/>
          <w:sz w:val="24"/>
        </w:rPr>
        <w:t>供应商资格要求</w:t>
      </w:r>
    </w:p>
    <w:p w14:paraId="546CC9C1">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楷体_GBK" w:cs="Times New Roman"/>
          <w:b/>
          <w:bCs/>
          <w:color w:val="000000"/>
          <w:sz w:val="24"/>
        </w:rPr>
      </w:pPr>
      <w:r>
        <w:rPr>
          <w:rFonts w:ascii="Times New Roman" w:hAnsi="Times New Roman" w:eastAsia="方正楷体_GBK" w:cs="Times New Roman"/>
          <w:color w:val="000000"/>
          <w:sz w:val="24"/>
        </w:rPr>
        <w:t>（一）法定资格要求</w:t>
      </w:r>
    </w:p>
    <w:p w14:paraId="750608C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1.具有独立承担民事责任的能力：在中华人民共和国境内注册的法人或其他组织或自然人，响应时提交有效的营业执照（或事业法人登记证或身份证等相关证明）复印件。分支机构响应的，须提供总公司和分公司营业执照复印件，总公司出具给分支机构的授权书。</w:t>
      </w:r>
    </w:p>
    <w:p w14:paraId="49A2FD9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2.有依法缴纳税收和社会保障资金的良好记录：提供响应截止日前6个月内任意1个月依法缴纳税收和社会保障资金的相关材料。如依法免税或不需要缴纳社会保障资金的，提供相应证明材料。</w:t>
      </w:r>
    </w:p>
    <w:p w14:paraId="19237A4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3.具有良好的商业信誉和健全的财务会计制度：须提供下列任一项证明材料</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rPr>
        <w:t>①2025年度经审计的财务报告及财务报表（资产负债表、利润表和现金流量表）扫描件（要求：审计报告由第三方会计师事务所或其它合法审计机构出具，须包含会计师事务所或审计机构的盖章页）</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rPr>
        <w:t>②基本开户银行出具的自响应截止时间之日起前6个月内（含响应截止时间当月）的任意一个月的资信证明，如资信证明不能体现基本开户账户的，应另附开户许可证或由银行开具的《基本存款账户信息》（公户账户主档）或其他相关证明资料。</w:t>
      </w:r>
    </w:p>
    <w:p w14:paraId="6D373C1B">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4.履行合同所必需的设备和专业技术能力：提供承诺函，格式自拟。</w:t>
      </w:r>
    </w:p>
    <w:p w14:paraId="0C71542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5.参加采购活动前3年内，在经营活动中没有重大违法记录：须提供承诺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ascii="Times New Roman" w:hAnsi="Times New Roman" w:eastAsia="方正仿宋_GBK" w:cs="Times New Roman"/>
          <w:color w:val="000000"/>
          <w:sz w:val="24"/>
          <w:szCs w:val="24"/>
          <w:lang w:eastAsia="zh-CN"/>
        </w:rPr>
        <w:t>。</w:t>
      </w:r>
    </w:p>
    <w:p w14:paraId="35B6405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6.法律、行政法规规定的其他条件，提供承诺函（格式自拟）。</w:t>
      </w:r>
    </w:p>
    <w:p w14:paraId="11AAE0E3">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楷体_GBK" w:cs="Times New Roman"/>
          <w:color w:val="000000"/>
          <w:sz w:val="24"/>
          <w:highlight w:val="none"/>
        </w:rPr>
      </w:pPr>
      <w:r>
        <w:rPr>
          <w:rFonts w:ascii="Times New Roman" w:hAnsi="Times New Roman" w:eastAsia="方正楷体_GBK" w:cs="Times New Roman"/>
          <w:color w:val="000000"/>
          <w:sz w:val="24"/>
        </w:rPr>
        <w:t>（二）特定资格要求</w:t>
      </w:r>
    </w:p>
    <w:p w14:paraId="7B38098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1.供应商未被列入“中国执行信息公开网”（http://zxgk.court.gov.cn/shixin/）“失信被执行人”及“信用中国”网站“重大税收违法失信主体名单”</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rPr>
        <w:t>以采购</w:t>
      </w:r>
      <w:r>
        <w:rPr>
          <w:rFonts w:hint="default" w:ascii="Times New Roman" w:hAnsi="Times New Roman" w:eastAsia="方正仿宋_GBK" w:cs="Times New Roman"/>
          <w:color w:val="000000"/>
          <w:sz w:val="24"/>
          <w:szCs w:val="24"/>
        </w:rPr>
        <w:t>人</w:t>
      </w:r>
      <w:r>
        <w:rPr>
          <w:rFonts w:hint="eastAsia" w:ascii="Times New Roman" w:hAnsi="Times New Roman" w:eastAsia="方正仿宋_GBK" w:cs="Times New Roman"/>
          <w:color w:val="000000"/>
          <w:sz w:val="24"/>
          <w:szCs w:val="24"/>
        </w:rPr>
        <w:t>于响应截止时间当天在“中国执行信息公开网”（http://zxgk.court.gov.cn/shixin/）、“信用中国”网站</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rPr>
        <w:t>www.creditchina.gov.cn</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rPr>
        <w:t>查询结果为准，如相关失信记录已失效，响应供应商需提供相关证明资料。</w:t>
      </w:r>
    </w:p>
    <w:p w14:paraId="4D4DDD19">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2.单位负责人为同一人或者存在直接控股、管理关系的不同供应商，不得同时参加本次采购：为本项目提供整体设计、规范编制或者项目管理、监理、检测服务的供应商，不得再参与本项目采购响应。提供承诺函（格式自拟）。</w:t>
      </w:r>
    </w:p>
    <w:p w14:paraId="2B2DDDA5">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b/>
          <w:bCs/>
          <w:color w:val="000000"/>
          <w:sz w:val="24"/>
          <w:lang w:val="zh-CN"/>
        </w:rPr>
      </w:pPr>
      <w:r>
        <w:rPr>
          <w:rFonts w:ascii="Times New Roman" w:hAnsi="Times New Roman" w:eastAsia="方正仿宋_GBK" w:cs="Times New Roman"/>
          <w:b/>
          <w:bCs/>
          <w:color w:val="000000"/>
          <w:sz w:val="24"/>
          <w:lang w:val="zh-CN"/>
        </w:rPr>
        <w:t>响应供应商必须满足以上资格要求，如出现对任意一条不满足的，资格性审查将不通过。</w:t>
      </w:r>
    </w:p>
    <w:p w14:paraId="1469A5A8">
      <w:pPr>
        <w:pageBreakBefore w:val="0"/>
        <w:numPr>
          <w:ilvl w:val="0"/>
          <w:numId w:val="0"/>
        </w:numPr>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kern w:val="2"/>
          <w:sz w:val="24"/>
          <w:szCs w:val="24"/>
          <w:lang w:val="en-US" w:eastAsia="zh-CN" w:bidi="ar-SA"/>
        </w:rPr>
      </w:pPr>
      <w:r>
        <w:rPr>
          <w:rFonts w:hint="default" w:ascii="Times New Roman" w:hAnsi="Times New Roman" w:eastAsia="方正黑体_GBK" w:cs="Times New Roman"/>
          <w:b w:val="0"/>
          <w:bCs w:val="0"/>
          <w:color w:val="000000"/>
          <w:kern w:val="2"/>
          <w:sz w:val="24"/>
          <w:szCs w:val="24"/>
          <w:lang w:val="en-US" w:eastAsia="zh-CN" w:bidi="ar-SA"/>
        </w:rPr>
        <w:t>二、比选项目一览表</w:t>
      </w:r>
    </w:p>
    <w:p w14:paraId="596613C4">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sz w:val="24"/>
        </w:rPr>
        <w:t>详见</w:t>
      </w:r>
      <w:r>
        <w:rPr>
          <w:rFonts w:hint="default" w:ascii="Times New Roman" w:hAnsi="Times New Roman" w:eastAsia="方正仿宋_GBK" w:cs="Times New Roman"/>
          <w:b/>
          <w:bCs/>
          <w:color w:val="000000"/>
          <w:sz w:val="24"/>
          <w:lang w:eastAsia="zh-CN"/>
        </w:rPr>
        <w:t>比选告知</w:t>
      </w:r>
      <w:r>
        <w:rPr>
          <w:rFonts w:hint="default" w:ascii="Times New Roman" w:hAnsi="Times New Roman" w:eastAsia="方正仿宋_GBK" w:cs="Times New Roman"/>
          <w:b/>
          <w:bCs/>
          <w:color w:val="000000"/>
          <w:sz w:val="24"/>
        </w:rPr>
        <w:t>函。</w:t>
      </w:r>
    </w:p>
    <w:p w14:paraId="3F283488">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rPr>
      </w:pPr>
      <w:r>
        <w:rPr>
          <w:rFonts w:ascii="Times New Roman" w:hAnsi="Times New Roman" w:eastAsia="方正黑体_GBK" w:cs="Times New Roman"/>
          <w:b w:val="0"/>
          <w:bCs w:val="0"/>
          <w:color w:val="000000"/>
          <w:kern w:val="2"/>
          <w:sz w:val="24"/>
          <w:szCs w:val="24"/>
        </w:rPr>
        <w:t>三、响应基本要求</w:t>
      </w:r>
    </w:p>
    <w:p w14:paraId="5072E7BE">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strike/>
          <w:color w:val="000000"/>
          <w:sz w:val="24"/>
        </w:rPr>
      </w:pPr>
      <w:r>
        <w:rPr>
          <w:rFonts w:ascii="Times New Roman" w:hAnsi="Times New Roman" w:eastAsia="方正仿宋_GBK" w:cs="Times New Roman"/>
          <w:color w:val="000000"/>
          <w:sz w:val="24"/>
        </w:rPr>
        <w:t>（一）本采购项目中标注★号的内容为实质性要求和条件，如果供应商所响应货物、服务与具体要求存在不响应或者负偏离，在符合性审查时将不予通过，响应无效。</w:t>
      </w:r>
    </w:p>
    <w:p w14:paraId="7D9EAACF">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color w:val="000000"/>
          <w:sz w:val="24"/>
        </w:rPr>
        <w:t>（二）本采购项目中标注</w:t>
      </w:r>
      <w:r>
        <w:rPr>
          <w:rFonts w:ascii="Times New Roman" w:hAnsi="Times New Roman" w:eastAsia="方正仿宋_GBK" w:cs="Times New Roman"/>
          <w:b/>
          <w:color w:val="000000"/>
          <w:sz w:val="24"/>
          <w:lang w:val="hr-HR"/>
        </w:rPr>
        <w:t>▲</w:t>
      </w:r>
      <w:r>
        <w:rPr>
          <w:rFonts w:ascii="Times New Roman" w:hAnsi="Times New Roman" w:eastAsia="方正仿宋_GBK" w:cs="Times New Roman"/>
          <w:color w:val="000000"/>
          <w:sz w:val="24"/>
        </w:rPr>
        <w:t>号的内容为择优要求和条件，不响应或负偏离▲号条款的响应供应商将影响综合得分。</w:t>
      </w:r>
    </w:p>
    <w:p w14:paraId="174003FF">
      <w:pPr>
        <w:pageBreakBefore w:val="0"/>
        <w:kinsoku/>
        <w:overflowPunct/>
        <w:bidi w:val="0"/>
        <w:snapToGrid/>
        <w:spacing w:line="460" w:lineRule="exact"/>
        <w:ind w:right="0" w:firstLine="48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color w:val="000000"/>
          <w:sz w:val="24"/>
        </w:rPr>
        <w:t>（三）本采购项目中注★号</w:t>
      </w:r>
      <w:r>
        <w:rPr>
          <w:rFonts w:hint="eastAsia" w:ascii="Times New Roman" w:hAnsi="Times New Roman" w:eastAsia="方正仿宋_GBK" w:cs="Times New Roman"/>
          <w:color w:val="000000"/>
          <w:sz w:val="24"/>
        </w:rPr>
        <w:t>、</w:t>
      </w:r>
      <w:r>
        <w:rPr>
          <w:rFonts w:ascii="Times New Roman" w:hAnsi="Times New Roman" w:eastAsia="方正仿宋_GBK" w:cs="Times New Roman"/>
          <w:color w:val="000000"/>
          <w:sz w:val="24"/>
        </w:rPr>
        <w:t>注</w:t>
      </w:r>
      <w:r>
        <w:rPr>
          <w:rFonts w:ascii="Times New Roman" w:hAnsi="Times New Roman" w:eastAsia="方正仿宋_GBK" w:cs="Times New Roman"/>
          <w:b/>
          <w:color w:val="000000"/>
          <w:sz w:val="24"/>
          <w:lang w:val="hr-HR"/>
        </w:rPr>
        <w:t>▲</w:t>
      </w:r>
      <w:r>
        <w:rPr>
          <w:rFonts w:ascii="Times New Roman" w:hAnsi="Times New Roman" w:eastAsia="方正仿宋_GBK" w:cs="Times New Roman"/>
          <w:color w:val="000000"/>
          <w:sz w:val="24"/>
        </w:rPr>
        <w:t>号</w:t>
      </w:r>
      <w:r>
        <w:rPr>
          <w:rFonts w:hint="eastAsia" w:ascii="Times New Roman" w:hAnsi="Times New Roman" w:eastAsia="方正仿宋_GBK" w:cs="Times New Roman"/>
          <w:color w:val="000000"/>
          <w:sz w:val="24"/>
        </w:rPr>
        <w:t>内容，</w:t>
      </w:r>
      <w:r>
        <w:rPr>
          <w:rFonts w:ascii="Times New Roman" w:hAnsi="Times New Roman" w:eastAsia="方正仿宋_GBK" w:cs="Times New Roman"/>
          <w:color w:val="000000"/>
          <w:sz w:val="24"/>
          <w:szCs w:val="24"/>
        </w:rPr>
        <w:t>如</w:t>
      </w:r>
      <w:r>
        <w:rPr>
          <w:rFonts w:hint="eastAsia" w:ascii="Times New Roman" w:hAnsi="Times New Roman" w:eastAsia="方正仿宋_GBK" w:cs="Times New Roman"/>
          <w:color w:val="000000"/>
          <w:sz w:val="24"/>
          <w:szCs w:val="24"/>
        </w:rPr>
        <w:t>比选</w:t>
      </w:r>
      <w:r>
        <w:rPr>
          <w:rFonts w:ascii="Times New Roman" w:hAnsi="Times New Roman" w:eastAsia="方正仿宋_GBK" w:cs="Times New Roman"/>
          <w:color w:val="000000"/>
          <w:sz w:val="24"/>
          <w:szCs w:val="24"/>
        </w:rPr>
        <w:t>文件中已明确提供证明资料的要求，则以列明的具体要求为准；如未列明证明材料要求的，提供承诺函</w:t>
      </w:r>
      <w:r>
        <w:rPr>
          <w:rFonts w:hint="eastAsia" w:ascii="Times New Roman" w:hAnsi="Times New Roman" w:eastAsia="方正仿宋_GBK" w:cs="Times New Roman"/>
          <w:color w:val="000000"/>
          <w:sz w:val="24"/>
          <w:szCs w:val="24"/>
        </w:rPr>
        <w:t>（格式自拟）</w:t>
      </w:r>
      <w:r>
        <w:rPr>
          <w:rFonts w:ascii="Times New Roman" w:hAnsi="Times New Roman" w:eastAsia="方正仿宋_GBK" w:cs="Times New Roman"/>
          <w:color w:val="000000"/>
          <w:sz w:val="24"/>
          <w:szCs w:val="24"/>
        </w:rPr>
        <w:t>并加盖</w:t>
      </w:r>
      <w:r>
        <w:rPr>
          <w:rFonts w:ascii="Times New Roman" w:hAnsi="Times New Roman" w:eastAsia="方正仿宋_GBK" w:cs="Times New Roman"/>
          <w:color w:val="000000"/>
          <w:sz w:val="24"/>
        </w:rPr>
        <w:t>响应供应商</w:t>
      </w:r>
      <w:r>
        <w:rPr>
          <w:rFonts w:ascii="Times New Roman" w:hAnsi="Times New Roman" w:eastAsia="方正仿宋_GBK" w:cs="Times New Roman"/>
          <w:color w:val="000000"/>
          <w:sz w:val="24"/>
          <w:szCs w:val="24"/>
        </w:rPr>
        <w:t>公章。</w:t>
      </w:r>
    </w:p>
    <w:p w14:paraId="405E770E">
      <w:pPr>
        <w:pageBreakBefore w:val="0"/>
        <w:kinsoku/>
        <w:overflowPunct/>
        <w:bidi w:val="0"/>
        <w:snapToGrid/>
        <w:spacing w:line="460" w:lineRule="exact"/>
        <w:ind w:right="0" w:firstLine="480"/>
        <w:textAlignment w:val="auto"/>
        <w:rPr>
          <w:rFonts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（四）</w:t>
      </w:r>
      <w:r>
        <w:rPr>
          <w:rFonts w:ascii="Times New Roman" w:hAnsi="Times New Roman" w:eastAsia="方正仿宋_GBK" w:cs="Times New Roman"/>
          <w:color w:val="000000"/>
          <w:sz w:val="24"/>
        </w:rPr>
        <w:t>响应供应商须提供密封完好的响应文件一式三份，否则其响应将被拒绝。</w:t>
      </w:r>
    </w:p>
    <w:p w14:paraId="7DBF783B">
      <w:pPr>
        <w:pStyle w:val="55"/>
        <w:numPr>
          <w:ilvl w:val="0"/>
          <w:numId w:val="0"/>
        </w:numPr>
        <w:snapToGrid w:val="0"/>
        <w:ind w:firstLine="480" w:firstLineChars="200"/>
        <w:rPr>
          <w:rFonts w:ascii="Times New Roman" w:hAnsi="Times New Roman" w:eastAsia="方正黑体_GBK" w:cs="Times New Roman"/>
          <w:b w:val="0"/>
          <w:color w:val="000000"/>
          <w:sz w:val="24"/>
          <w:szCs w:val="24"/>
        </w:rPr>
      </w:pPr>
      <w:r>
        <w:rPr>
          <w:rFonts w:ascii="Times New Roman" w:hAnsi="Times New Roman" w:eastAsia="方正黑体_GBK" w:cs="Times New Roman"/>
          <w:b w:val="0"/>
          <w:bCs w:val="0"/>
          <w:color w:val="000000"/>
          <w:kern w:val="2"/>
          <w:sz w:val="24"/>
          <w:szCs w:val="24"/>
        </w:rPr>
        <w:t>四、采购标的汇总表</w:t>
      </w:r>
    </w:p>
    <w:tbl>
      <w:tblPr>
        <w:tblStyle w:val="19"/>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3590"/>
        <w:gridCol w:w="1044"/>
        <w:gridCol w:w="1464"/>
        <w:gridCol w:w="1474"/>
      </w:tblGrid>
      <w:tr w14:paraId="3695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blHeader/>
          <w:jc w:val="center"/>
        </w:trPr>
        <w:tc>
          <w:tcPr>
            <w:tcW w:w="746"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1374AD93">
            <w:pPr>
              <w:autoSpaceDE w:val="0"/>
              <w:autoSpaceDN w:val="0"/>
              <w:adjustRightInd w:val="0"/>
              <w:snapToGrid w:val="0"/>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序号</w:t>
            </w:r>
          </w:p>
        </w:tc>
        <w:tc>
          <w:tcPr>
            <w:tcW w:w="3590"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549CE26C">
            <w:pPr>
              <w:autoSpaceDE w:val="0"/>
              <w:autoSpaceDN w:val="0"/>
              <w:adjustRightInd w:val="0"/>
              <w:snapToGrid w:val="0"/>
              <w:spacing w:before="0" w:after="0"/>
              <w:jc w:val="center"/>
              <w:rPr>
                <w:rFonts w:hint="default" w:ascii="Times New Roman" w:hAnsi="Times New Roman" w:eastAsia="宋体" w:cs="Times New Roman"/>
                <w:b/>
                <w:bCs/>
                <w:sz w:val="21"/>
                <w:szCs w:val="21"/>
                <w:lang w:val="en-US" w:eastAsia="zh-CN"/>
              </w:rPr>
            </w:pPr>
            <w:r>
              <w:rPr>
                <w:rFonts w:hint="eastAsia" w:cs="Times New Roman"/>
                <w:b/>
                <w:bCs/>
                <w:color w:val="000000"/>
                <w:sz w:val="21"/>
                <w:szCs w:val="21"/>
                <w:lang w:val="en-US" w:eastAsia="zh-CN"/>
              </w:rPr>
              <w:t>项目名称</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39FF573F">
            <w:pPr>
              <w:autoSpaceDE w:val="0"/>
              <w:autoSpaceDN w:val="0"/>
              <w:adjustRightInd w:val="0"/>
              <w:snapToGrid w:val="0"/>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数量</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C1F52">
            <w:pPr>
              <w:autoSpaceDE w:val="0"/>
              <w:autoSpaceDN w:val="0"/>
              <w:adjustRightInd w:val="0"/>
              <w:snapToGrid w:val="0"/>
              <w:spacing w:before="0" w:after="0"/>
              <w:jc w:val="cente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color w:val="000000"/>
                <w:sz w:val="21"/>
                <w:szCs w:val="21"/>
              </w:rPr>
              <w:t>预算</w:t>
            </w:r>
            <w:r>
              <w:rPr>
                <w:rFonts w:hint="eastAsia" w:ascii="Times New Roman" w:hAnsi="Times New Roman" w:eastAsia="宋体" w:cs="Times New Roman"/>
                <w:b/>
                <w:bCs/>
                <w:color w:val="000000"/>
                <w:sz w:val="21"/>
                <w:szCs w:val="21"/>
                <w:lang w:val="en-US" w:eastAsia="zh-CN"/>
              </w:rPr>
              <w:t>金额</w:t>
            </w:r>
          </w:p>
          <w:p w14:paraId="29CE49C9">
            <w:pPr>
              <w:autoSpaceDE w:val="0"/>
              <w:autoSpaceDN w:val="0"/>
              <w:adjustRightInd w:val="0"/>
              <w:snapToGrid w:val="0"/>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（元）</w:t>
            </w:r>
          </w:p>
        </w:tc>
        <w:tc>
          <w:tcPr>
            <w:tcW w:w="1474"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6C22CE0A">
            <w:pPr>
              <w:adjustRightInd/>
              <w:snapToGrid/>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是否进口</w:t>
            </w:r>
          </w:p>
        </w:tc>
      </w:tr>
      <w:tr w14:paraId="6EB9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18241FA0">
            <w:pPr>
              <w:autoSpaceDE w:val="0"/>
              <w:autoSpaceDN w:val="0"/>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590"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205CDD71">
            <w:pPr>
              <w:autoSpaceDE w:val="0"/>
              <w:autoSpaceDN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数字化名中医诊室建设采购项目</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3ACD8B89">
            <w:pPr>
              <w:autoSpaceDE w:val="0"/>
              <w:autoSpaceDN w:val="0"/>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1项</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3411">
            <w:pPr>
              <w:autoSpaceDE w:val="0"/>
              <w:autoSpaceDN w:val="0"/>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459000</w:t>
            </w:r>
          </w:p>
        </w:tc>
        <w:tc>
          <w:tcPr>
            <w:tcW w:w="1474" w:type="dxa"/>
            <w:tcBorders>
              <w:top w:val="single" w:color="000000" w:sz="4" w:space="0"/>
              <w:left w:val="single" w:color="000000" w:sz="4" w:space="0"/>
              <w:bottom w:val="single" w:color="000000" w:sz="4" w:space="0"/>
              <w:right w:val="single" w:color="000000" w:sz="4" w:space="0"/>
            </w:tcBorders>
            <w:shd w:val="clear" w:color="auto" w:fill="FFFFFF"/>
            <w:tcMar>
              <w:top w:w="0" w:type="dxa"/>
              <w:right w:w="0" w:type="dxa"/>
            </w:tcMar>
            <w:vAlign w:val="center"/>
          </w:tcPr>
          <w:p w14:paraId="058886AA">
            <w:pPr>
              <w:autoSpaceDE w:val="0"/>
              <w:autoSpaceDN w:val="0"/>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否</w:t>
            </w:r>
          </w:p>
        </w:tc>
      </w:tr>
    </w:tbl>
    <w:p w14:paraId="367CB0D3">
      <w:pPr>
        <w:pageBreakBefore w:val="0"/>
        <w:kinsoku/>
        <w:overflowPunct/>
        <w:bidi w:val="0"/>
        <w:snapToGrid/>
        <w:spacing w:line="460" w:lineRule="exact"/>
        <w:ind w:left="0" w:leftChars="0" w:right="0" w:rightChars="0" w:firstLine="480" w:firstLineChars="200"/>
        <w:textAlignment w:val="auto"/>
        <w:rPr>
          <w:rFonts w:hint="eastAsia" w:ascii="Times New Roman" w:hAnsi="Times New Roman" w:eastAsia="方正仿宋_GBK" w:cs="Times New Roman"/>
          <w:color w:val="000000"/>
          <w:sz w:val="24"/>
          <w:lang w:val="en-US"/>
        </w:rPr>
      </w:pPr>
      <w:r>
        <w:rPr>
          <w:rFonts w:hint="eastAsia" w:ascii="Times New Roman" w:hAnsi="Times New Roman" w:eastAsia="方正仿宋_GBK" w:cs="Times New Roman"/>
          <w:color w:val="000000"/>
          <w:sz w:val="24"/>
          <w:lang w:val="en-US"/>
        </w:rPr>
        <w:t>本项目不接受联合体参加，不允许响应供应商对各项目进行分包或转包。</w:t>
      </w:r>
    </w:p>
    <w:p w14:paraId="4B5EB6D4">
      <w:pPr>
        <w:pageBreakBefore w:val="0"/>
        <w:kinsoku/>
        <w:overflowPunct/>
        <w:bidi w:val="0"/>
        <w:snapToGrid/>
        <w:spacing w:line="460" w:lineRule="exact"/>
        <w:ind w:left="0" w:leftChars="0" w:right="0" w:rightChars="0" w:firstLineChars="200"/>
        <w:textAlignment w:val="auto"/>
        <w:rPr>
          <w:rFonts w:ascii="Times New Roman" w:hAnsi="Times New Roman" w:eastAsia="方正黑体_GBK" w:cs="Times New Roman"/>
          <w:b w:val="0"/>
          <w:bCs w:val="0"/>
          <w:color w:val="000000"/>
          <w:kern w:val="2"/>
          <w:sz w:val="24"/>
          <w:szCs w:val="24"/>
        </w:rPr>
      </w:pPr>
      <w:r>
        <w:rPr>
          <w:rFonts w:ascii="Times New Roman" w:hAnsi="Times New Roman" w:eastAsia="方正黑体_GBK" w:cs="Times New Roman"/>
          <w:b w:val="0"/>
          <w:bCs w:val="0"/>
          <w:color w:val="000000"/>
          <w:kern w:val="2"/>
          <w:sz w:val="24"/>
          <w:szCs w:val="24"/>
        </w:rPr>
        <w:t>五、技术要求与商务要求</w:t>
      </w:r>
    </w:p>
    <w:p w14:paraId="28CA876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2"/>
          <w:sz w:val="24"/>
          <w:szCs w:val="24"/>
        </w:rPr>
      </w:pPr>
      <w:r>
        <w:rPr>
          <w:rFonts w:hint="eastAsia" w:ascii="Times New Roman" w:hAnsi="Times New Roman" w:eastAsia="方正楷体_GBK" w:cs="Times New Roman"/>
          <w:color w:val="000000"/>
          <w:sz w:val="24"/>
          <w:szCs w:val="24"/>
        </w:rPr>
        <w:t>（一）采购项目需实现的功能和目标</w:t>
      </w:r>
    </w:p>
    <w:p w14:paraId="299BF8F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建设数字化名中医诊室硬件环境，配备诊疗、录播、灯光及展示设备，支撑诊疗标准化与传承数字化。构建安全稳定的远程视频会议系统，保障远程跟诊临场感。打造融合知识图谱与大语言模型的远程带教系统，实现实时答疑、案例研讨、辨证指导等，建立名医与青年医师精准对接通道，全面提升区域中医药服务与传承效能。</w:t>
      </w:r>
    </w:p>
    <w:p w14:paraId="3546687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2"/>
          <w:sz w:val="24"/>
          <w:szCs w:val="24"/>
        </w:rPr>
      </w:pPr>
      <w:r>
        <w:rPr>
          <w:rFonts w:hint="eastAsia" w:ascii="Times New Roman" w:hAnsi="Times New Roman" w:eastAsia="方正楷体_GBK" w:cs="Times New Roman"/>
          <w:color w:val="000000"/>
          <w:sz w:val="24"/>
          <w:szCs w:val="24"/>
        </w:rPr>
        <w:t>（</w:t>
      </w:r>
      <w:r>
        <w:rPr>
          <w:rFonts w:hint="eastAsia" w:ascii="Times New Roman" w:hAnsi="Times New Roman" w:eastAsia="方正楷体_GBK" w:cs="Times New Roman"/>
          <w:color w:val="000000"/>
          <w:sz w:val="24"/>
          <w:szCs w:val="24"/>
          <w:lang w:val="en-US" w:eastAsia="zh-CN"/>
        </w:rPr>
        <w:t>二</w:t>
      </w:r>
      <w:r>
        <w:rPr>
          <w:rFonts w:hint="eastAsia" w:ascii="Times New Roman" w:hAnsi="Times New Roman" w:eastAsia="方正楷体_GBK" w:cs="Times New Roman"/>
          <w:color w:val="000000"/>
          <w:sz w:val="24"/>
          <w:szCs w:val="24"/>
        </w:rPr>
        <w:t>）技术要求</w:t>
      </w:r>
    </w:p>
    <w:p w14:paraId="3371978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1.建设内容</w:t>
      </w:r>
    </w:p>
    <w:tbl>
      <w:tblPr>
        <w:tblStyle w:val="19"/>
        <w:tblW w:w="90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6"/>
        <w:gridCol w:w="2999"/>
        <w:gridCol w:w="888"/>
        <w:gridCol w:w="4313"/>
      </w:tblGrid>
      <w:tr w14:paraId="0E24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04" w:hRule="atLeast"/>
          <w:tblHeader/>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22E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序号</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D26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标的名称</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E99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数量</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7FDA">
            <w:pPr>
              <w:keepNext w:val="0"/>
              <w:keepLines w:val="0"/>
              <w:pageBreakBefore w:val="0"/>
              <w:widowControl/>
              <w:kinsoku/>
              <w:wordWrap/>
              <w:overflowPunct/>
              <w:topLinePunct w:val="0"/>
              <w:autoSpaceDE w:val="0"/>
              <w:autoSpaceDN w:val="0"/>
              <w:bidi w:val="0"/>
              <w:adjustRightInd w:val="0"/>
              <w:snapToGrid w:val="0"/>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备注</w:t>
            </w:r>
          </w:p>
        </w:tc>
      </w:tr>
      <w:tr w14:paraId="450DD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00F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698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诊疗辅助显示屏</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D0C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105C">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32寸4K以上显示器</w:t>
            </w:r>
          </w:p>
        </w:tc>
      </w:tr>
      <w:tr w14:paraId="6E54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DAC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329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高拍仪</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书籍扫描</w:t>
            </w:r>
            <w:r>
              <w:rPr>
                <w:rFonts w:hint="eastAsia" w:cs="Times New Roman"/>
                <w:color w:val="000000"/>
                <w:sz w:val="21"/>
                <w:szCs w:val="21"/>
                <w:lang w:eastAsia="zh-CN"/>
              </w:rPr>
              <w: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CBB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2F6B">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2300万以上像素，A3幅面</w:t>
            </w:r>
          </w:p>
        </w:tc>
      </w:tr>
      <w:tr w14:paraId="0DB8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0022">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11C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无线路由（网络设备）</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91C2">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15D1">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支持wifi7+</w:t>
            </w:r>
          </w:p>
        </w:tc>
      </w:tr>
      <w:tr w14:paraId="3ABF2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084A">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02F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高清录播系统</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第一机位）</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697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0FE2">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支持全画幅，4K录像</w:t>
            </w:r>
          </w:p>
        </w:tc>
      </w:tr>
      <w:tr w14:paraId="6C906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967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059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高清录播系统（第二机位）</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6CF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574D">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APS-C画幅，支持直播模式</w:t>
            </w:r>
          </w:p>
        </w:tc>
      </w:tr>
      <w:tr w14:paraId="4BEE6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7A8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0B9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配套镜头</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D6C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C603">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焦距28-70mm，最大光圈F2</w:t>
            </w:r>
          </w:p>
        </w:tc>
      </w:tr>
      <w:tr w14:paraId="545B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2E2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7</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75C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配套镜头</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135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C04C">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焦距85mm，最大光圈F1.4</w:t>
            </w:r>
          </w:p>
        </w:tc>
      </w:tr>
      <w:tr w14:paraId="4CA17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6C6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9DE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三脚架套装</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105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C862">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脚架+云台套装</w:t>
            </w:r>
          </w:p>
        </w:tc>
      </w:tr>
      <w:tr w14:paraId="533B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35C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9</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EEF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无线麦克风</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B33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3CF6">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一拖二，蓝牙连接</w:t>
            </w:r>
          </w:p>
        </w:tc>
      </w:tr>
      <w:tr w14:paraId="49E9C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7352">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10</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C55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相机内存卡</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D0A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025F">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256GB相机高速SD卡，</w:t>
            </w:r>
          </w:p>
        </w:tc>
      </w:tr>
      <w:tr w14:paraId="1FD0A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BAB9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11</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95A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便携式相机内存卡</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523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CF12">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256GBTF卡，Class10</w:t>
            </w:r>
          </w:p>
        </w:tc>
      </w:tr>
      <w:tr w14:paraId="08C4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9CC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12</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EB5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便携式录播相机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DEC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1595">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视频4K 60P最大光圈F2</w:t>
            </w:r>
          </w:p>
        </w:tc>
      </w:tr>
      <w:tr w14:paraId="0B85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D64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13</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60D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主光源-影视灯</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3FF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F5FA">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150-300W，5600K色温</w:t>
            </w:r>
          </w:p>
        </w:tc>
      </w:tr>
      <w:tr w14:paraId="0ED02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21C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14</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244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主光源-柔光箱套装</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698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0DC3">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深口柔光箱</w:t>
            </w:r>
          </w:p>
        </w:tc>
      </w:tr>
      <w:tr w14:paraId="4237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33F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15</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FA3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面光灯-环形补光灯</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583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259D">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45-55cm亮度可调</w:t>
            </w:r>
          </w:p>
        </w:tc>
      </w:tr>
      <w:tr w14:paraId="562A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A0D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16</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0992">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LED面板补光灯</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C50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DF8D">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双色温带可手持支架</w:t>
            </w:r>
          </w:p>
        </w:tc>
      </w:tr>
      <w:tr w14:paraId="72DF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4"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896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17</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CEF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灯光折叠支架</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E18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6B62">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适用机型L288支架</w:t>
            </w:r>
          </w:p>
        </w:tc>
      </w:tr>
      <w:tr w14:paraId="75543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30" w:hRule="atLeast"/>
          <w:jc w:val="center"/>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878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18</w:t>
            </w:r>
          </w:p>
        </w:tc>
        <w:tc>
          <w:tcPr>
            <w:tcW w:w="2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EE0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平板电脑</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AD2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13</w:t>
            </w:r>
          </w:p>
        </w:tc>
        <w:tc>
          <w:tcPr>
            <w:tcW w:w="4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5A94">
            <w:pPr>
              <w:keepNext w:val="0"/>
              <w:keepLines w:val="0"/>
              <w:pageBreakBefore w:val="0"/>
              <w:widowControl/>
              <w:kinsoku/>
              <w:wordWrap/>
              <w:overflowPunct/>
              <w:topLinePunct w:val="0"/>
              <w:autoSpaceDE w:val="0"/>
              <w:autoSpaceDN w:val="0"/>
              <w:bidi w:val="0"/>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屏幕尺寸12-14英寸，支持wifi、5G接入</w:t>
            </w:r>
          </w:p>
        </w:tc>
      </w:tr>
    </w:tbl>
    <w:tbl>
      <w:tblPr>
        <w:tblStyle w:val="19"/>
        <w:tblpPr w:leftFromText="180" w:rightFromText="180" w:vertAnchor="text" w:horzAnchor="page" w:tblpX="961" w:tblpY="247"/>
        <w:tblOverlap w:val="never"/>
        <w:tblW w:w="98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92"/>
        <w:gridCol w:w="2314"/>
        <w:gridCol w:w="2628"/>
        <w:gridCol w:w="726"/>
        <w:gridCol w:w="3432"/>
      </w:tblGrid>
      <w:tr w14:paraId="59940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44" w:hRule="atLeast"/>
          <w:tblHeader/>
        </w:trPr>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3950A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序号</w:t>
            </w:r>
          </w:p>
        </w:tc>
        <w:tc>
          <w:tcPr>
            <w:tcW w:w="23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2D027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标的名称</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B5452A">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85D20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数量</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550D0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备注</w:t>
            </w:r>
          </w:p>
        </w:tc>
      </w:tr>
      <w:tr w14:paraId="0D44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4" w:hRule="atLeast"/>
        </w:trPr>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F7C0C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23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5D2E3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视频会议主机</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5413A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机房建设</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08F97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4D1C0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视频4k会议直播、录播一体机，</w:t>
            </w:r>
            <w:r>
              <w:rPr>
                <w:rFonts w:hint="eastAsia" w:cs="Times New Roman"/>
                <w:color w:val="000000"/>
                <w:sz w:val="21"/>
                <w:szCs w:val="21"/>
                <w:lang w:val="en-US" w:eastAsia="zh-CN"/>
              </w:rPr>
              <w:t>提供</w:t>
            </w:r>
            <w:r>
              <w:rPr>
                <w:rFonts w:hint="eastAsia" w:ascii="Times New Roman" w:hAnsi="Times New Roman" w:eastAsia="宋体" w:cs="Times New Roman"/>
                <w:color w:val="000000"/>
                <w:sz w:val="21"/>
                <w:szCs w:val="21"/>
              </w:rPr>
              <w:t>4组及以上会议通道</w:t>
            </w:r>
          </w:p>
        </w:tc>
      </w:tr>
      <w:tr w14:paraId="0A29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84" w:hRule="atLeast"/>
        </w:trPr>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8CFACF">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23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5760F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AI智慧视频终端</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D0C67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83C79D">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D8E39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4K高清视频会议终端</w:t>
            </w:r>
          </w:p>
        </w:tc>
      </w:tr>
      <w:tr w14:paraId="06131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4" w:hRule="atLeast"/>
        </w:trPr>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D6183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p>
        </w:tc>
        <w:tc>
          <w:tcPr>
            <w:tcW w:w="23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842C0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超高清会议摄像机</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9ACA6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AD9BCF">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BD4AD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800万以上像素4K@30fps</w:t>
            </w:r>
          </w:p>
        </w:tc>
      </w:tr>
      <w:tr w14:paraId="520F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4"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3EBB1A">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p>
        </w:tc>
        <w:tc>
          <w:tcPr>
            <w:tcW w:w="2314"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61F33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会议音频终端</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E5E8C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全向麦克风</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5E9A4D">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77341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360°全方向拾音，5米以上拾音距离</w:t>
            </w:r>
          </w:p>
        </w:tc>
      </w:tr>
      <w:tr w14:paraId="4A107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024FBF">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8242CD">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48964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利旧扩声系统</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96DDC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F24BA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已有调音台及音箱设备，无需采购</w:t>
            </w:r>
          </w:p>
        </w:tc>
      </w:tr>
      <w:tr w14:paraId="6A51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4" w:hRule="atLeast"/>
        </w:trPr>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2EFD5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p>
        </w:tc>
        <w:tc>
          <w:tcPr>
            <w:tcW w:w="23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F8C2D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电脑端视频会议软件</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9264F">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软件终端</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98CE5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F3EAD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PC端会议配套软件</w:t>
            </w:r>
          </w:p>
        </w:tc>
      </w:tr>
      <w:tr w14:paraId="34FFA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84"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DAEAA0">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p>
        </w:tc>
        <w:tc>
          <w:tcPr>
            <w:tcW w:w="2314"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BD8950">
            <w:pPr>
              <w:keepNext w:val="0"/>
              <w:keepLines w:val="0"/>
              <w:pageBreakBefore w:val="0"/>
              <w:widowControl/>
              <w:suppressLineNumbers w:val="0"/>
              <w:kinsoku/>
              <w:wordWrap/>
              <w:overflowPunct/>
              <w:topLinePunct w:val="0"/>
              <w:autoSpaceDE/>
              <w:autoSpaceDN/>
              <w:bidi w:val="0"/>
              <w:adjustRightInd/>
              <w:snapToGrid/>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安卓视频会议软件</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832FD2">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平板端客户端软件</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EB519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B5473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会议配套客户端软件</w:t>
            </w:r>
          </w:p>
        </w:tc>
      </w:tr>
      <w:tr w14:paraId="65D6C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8B703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498CB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466AE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手机端客户端软件</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E9F3D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88083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会议配套客户端软件</w:t>
            </w:r>
          </w:p>
        </w:tc>
      </w:tr>
      <w:tr w14:paraId="5F95B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4" w:hRule="atLeast"/>
        </w:trPr>
        <w:tc>
          <w:tcPr>
            <w:tcW w:w="7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64B1C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7</w:t>
            </w:r>
          </w:p>
        </w:tc>
        <w:tc>
          <w:tcPr>
            <w:tcW w:w="231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D2C6E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AI服务器</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906D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高性能AI工作站</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E2577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64F2A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提供1000TOPS以上INT8算力，64GB及以上内存，8TB以上存储</w:t>
            </w:r>
          </w:p>
        </w:tc>
      </w:tr>
      <w:tr w14:paraId="5B5E4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7" w:hRule="atLeast"/>
        </w:trPr>
        <w:tc>
          <w:tcPr>
            <w:tcW w:w="79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1DF733">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w:t>
            </w:r>
          </w:p>
        </w:tc>
        <w:tc>
          <w:tcPr>
            <w:tcW w:w="2314"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AB14D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cs="Times New Roman"/>
                <w:b/>
                <w:bCs/>
                <w:color w:val="000000"/>
                <w:sz w:val="21"/>
                <w:szCs w:val="21"/>
                <w:lang w:eastAsia="zh-CN"/>
              </w:rPr>
              <w:t>（</w:t>
            </w:r>
            <w:r>
              <w:rPr>
                <w:rFonts w:hint="eastAsia" w:cs="Times New Roman"/>
                <w:b/>
                <w:bCs/>
                <w:color w:val="000000"/>
                <w:sz w:val="21"/>
                <w:szCs w:val="21"/>
                <w:lang w:val="en-US" w:eastAsia="zh-CN"/>
              </w:rPr>
              <w:t>核心产品</w:t>
            </w:r>
            <w:r>
              <w:rPr>
                <w:rFonts w:hint="eastAsia" w:cs="Times New Roman"/>
                <w:b/>
                <w:bCs/>
                <w:color w:val="000000"/>
                <w:sz w:val="21"/>
                <w:szCs w:val="21"/>
                <w:lang w:eastAsia="zh-CN"/>
              </w:rPr>
              <w:t>）</w:t>
            </w:r>
            <w:r>
              <w:rPr>
                <w:rFonts w:hint="eastAsia" w:ascii="Times New Roman" w:hAnsi="Times New Roman" w:eastAsia="宋体" w:cs="Times New Roman"/>
                <w:color w:val="000000"/>
                <w:sz w:val="21"/>
                <w:szCs w:val="21"/>
              </w:rPr>
              <w:t>专家流派教育平台</w:t>
            </w: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C4525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在线教育模块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327245">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32F4C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r w14:paraId="1FDB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8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74A4EA">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7017E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E882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课程与教学模块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BC611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47BCD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r w14:paraId="3DC8A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597F8B">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361EF">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8A728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知识图谱管理模块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D117D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97F28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r w14:paraId="0ECF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73D3A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818E4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02BBE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智能学伴模块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55D40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A9832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r w14:paraId="5FF3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25DD88">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953327">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0244DE">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教学资源模块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08C85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35C8B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r w14:paraId="1DD9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4"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24502D">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610AC">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AC4B0D">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数据统计与资源监控模块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0FC79">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8A4BE1">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r w14:paraId="5C6C9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8" w:hRule="atLeast"/>
        </w:trPr>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531C7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31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A334A0">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p>
        </w:tc>
        <w:tc>
          <w:tcPr>
            <w:tcW w:w="2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38C3ED">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安全加密与权限管理模块</w:t>
            </w:r>
          </w:p>
        </w:tc>
        <w:tc>
          <w:tcPr>
            <w:tcW w:w="72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71D614">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34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6AAFB6">
            <w:pPr>
              <w:keepNext w:val="0"/>
              <w:keepLines w:val="0"/>
              <w:pageBreakBefore w:val="0"/>
              <w:widowControl/>
              <w:suppressLineNumbers w:val="0"/>
              <w:kinsoku/>
              <w:wordWrap/>
              <w:overflowPunct/>
              <w:topLinePunct w:val="0"/>
              <w:autoSpaceDE w:val="0"/>
              <w:autoSpaceDN w:val="0"/>
              <w:bidi w:val="0"/>
              <w:adjustRightInd w:val="0"/>
              <w:snapToGrid w:val="0"/>
              <w:spacing w:before="0" w:after="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软件系统功能配套</w:t>
            </w:r>
          </w:p>
        </w:tc>
      </w:tr>
    </w:tbl>
    <w:p w14:paraId="3F7D1CF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hint="eastAsia" w:ascii="Times New Roman" w:hAnsi="Times New Roman" w:eastAsia="方正仿宋_GBK" w:cs="Times New Roman"/>
          <w:b/>
          <w:bCs/>
          <w:color w:val="000000"/>
          <w:sz w:val="24"/>
          <w:szCs w:val="24"/>
        </w:rPr>
      </w:pPr>
    </w:p>
    <w:p w14:paraId="7696B446">
      <w:pPr>
        <w:pStyle w:val="55"/>
        <w:keepNext w:val="0"/>
        <w:keepLines w:val="0"/>
        <w:pageBreakBefore w:val="0"/>
        <w:widowControl w:val="0"/>
        <w:kinsoku/>
        <w:overflowPunct/>
        <w:autoSpaceDE/>
        <w:bidi w:val="0"/>
        <w:snapToGrid w:val="0"/>
        <w:spacing w:line="460" w:lineRule="exact"/>
        <w:ind w:left="0" w:leftChars="0" w:right="0" w:rightChars="0" w:firstLineChars="0"/>
        <w:textAlignment w:val="auto"/>
        <w:rPr>
          <w:rFonts w:hint="eastAsia" w:ascii="Times New Roman" w:hAnsi="Times New Roman" w:eastAsia="方正仿宋_GBK" w:cs="Times New Roman"/>
          <w:b/>
          <w:bCs/>
          <w:color w:val="000000"/>
          <w:sz w:val="24"/>
          <w:szCs w:val="24"/>
        </w:rPr>
      </w:pPr>
    </w:p>
    <w:p w14:paraId="4742F13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2.技术要求</w:t>
      </w:r>
    </w:p>
    <w:tbl>
      <w:tblPr>
        <w:tblStyle w:val="19"/>
        <w:tblW w:w="94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2327"/>
        <w:gridCol w:w="4484"/>
        <w:gridCol w:w="1990"/>
      </w:tblGrid>
      <w:tr w14:paraId="3A3F9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cantSplit/>
          <w:trHeight w:val="598" w:hRule="atLeast"/>
          <w:tblHeader/>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246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序号</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742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内容</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29A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具体参数</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FAE3">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备注</w:t>
            </w:r>
          </w:p>
        </w:tc>
      </w:tr>
      <w:tr w14:paraId="33F9C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1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D92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D07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诊疗辅助显示屏</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05EF">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32寸4K高清显示器</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165C">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3AC26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708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3E0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高拍仪</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书籍扫描</w:t>
            </w:r>
            <w:r>
              <w:rPr>
                <w:rFonts w:hint="eastAsia" w:cs="Times New Roman"/>
                <w:color w:val="000000"/>
                <w:sz w:val="21"/>
                <w:szCs w:val="21"/>
                <w:lang w:eastAsia="zh-CN"/>
              </w:rPr>
              <w:t>）</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181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 xml:space="preserve">2300万以上像素 / A3幅面 / 免拆成册扫描 </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 曲面展平技术 / 支持直播推流</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1C9C">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04AF8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E16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D41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无线路由（网络设备）</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8C64">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wifi7+，覆盖200平信号</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7966">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30A52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775"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3F93">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7449">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高清录播系统</w:t>
            </w:r>
          </w:p>
          <w:p w14:paraId="7688080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第一机位）</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2EF5">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相机：传感器CMOS，电子防抖，分辨率3840*2160，对焦方式：自动/手动，清晰度4K，存储方式：闪存式，像素：601万以上，取景器：电子取景器，传感器尺寸：全画幅，音效模式：立体声录制（要求与镜头、内存卡适配）</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B6D0">
            <w:pPr>
              <w:keepNext w:val="0"/>
              <w:keepLines w:val="0"/>
              <w:pageBreakBefore w:val="0"/>
              <w:widowControl w:val="0"/>
              <w:kinsoku/>
              <w:wordWrap/>
              <w:overflowPunct/>
              <w:topLinePunct w:val="0"/>
              <w:autoSpaceDE/>
              <w:autoSpaceDN/>
              <w:bidi w:val="0"/>
              <w:adjustRightInd/>
              <w:snapToGrid/>
              <w:spacing w:before="0" w:after="0"/>
              <w:jc w:val="left"/>
              <w:rPr>
                <w:rFonts w:hint="eastAsia" w:ascii="Times New Roman" w:hAnsi="Times New Roman" w:eastAsia="宋体" w:cs="Times New Roman"/>
                <w:sz w:val="21"/>
                <w:szCs w:val="21"/>
                <w:highlight w:val="none"/>
              </w:rPr>
            </w:pPr>
            <w:r>
              <w:rPr>
                <w:rFonts w:hint="eastAsia" w:cs="Times New Roman"/>
                <w:color w:val="000000"/>
                <w:sz w:val="21"/>
                <w:szCs w:val="21"/>
                <w:highlight w:val="none"/>
                <w:lang w:val="en-US" w:eastAsia="zh-CN"/>
              </w:rPr>
              <w:t>需兼容</w:t>
            </w:r>
            <w:r>
              <w:rPr>
                <w:rFonts w:hint="eastAsia"/>
                <w:color w:val="000000"/>
                <w:szCs w:val="21"/>
                <w:highlight w:val="none"/>
              </w:rPr>
              <w:t>医院现</w:t>
            </w:r>
            <w:r>
              <w:rPr>
                <w:rFonts w:hint="eastAsia"/>
                <w:color w:val="000000"/>
                <w:szCs w:val="21"/>
                <w:highlight w:val="none"/>
                <w:lang w:val="en-US" w:eastAsia="zh-CN"/>
              </w:rPr>
              <w:t>使用</w:t>
            </w:r>
            <w:r>
              <w:rPr>
                <w:rFonts w:hint="default"/>
                <w:color w:val="000000"/>
                <w:szCs w:val="21"/>
                <w:highlight w:val="none"/>
                <w:lang w:eastAsia="zh-CN"/>
              </w:rPr>
              <w:t>摄像</w:t>
            </w:r>
            <w:r>
              <w:rPr>
                <w:rFonts w:hint="eastAsia"/>
                <w:color w:val="000000"/>
                <w:szCs w:val="21"/>
                <w:highlight w:val="none"/>
                <w:lang w:val="en-US" w:eastAsia="zh-CN"/>
              </w:rPr>
              <w:t>设备，设备品牌型号为“</w:t>
            </w:r>
            <w:r>
              <w:rPr>
                <w:rFonts w:hint="eastAsia"/>
                <w:color w:val="000000"/>
                <w:szCs w:val="21"/>
                <w:highlight w:val="none"/>
              </w:rPr>
              <w:t>索尼  Sony a7m4</w:t>
            </w:r>
            <w:r>
              <w:rPr>
                <w:rFonts w:hint="eastAsia"/>
                <w:color w:val="000000"/>
                <w:szCs w:val="21"/>
                <w:highlight w:val="none"/>
                <w:lang w:eastAsia="zh-CN"/>
              </w:rPr>
              <w:t>”</w:t>
            </w:r>
          </w:p>
        </w:tc>
      </w:tr>
      <w:tr w14:paraId="3CDB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0B42">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D1C3">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高清录播系统</w:t>
            </w:r>
          </w:p>
          <w:p w14:paraId="268580E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（第二机位）</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AF36">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APS-C画幅 / 4K录制 / 翻转屏 / 直播模式 / 人像美颜</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EA2C">
            <w:pPr>
              <w:keepNext w:val="0"/>
              <w:keepLines w:val="0"/>
              <w:pageBreakBefore w:val="0"/>
              <w:widowControl w:val="0"/>
              <w:kinsoku/>
              <w:wordWrap/>
              <w:overflowPunct/>
              <w:topLinePunct w:val="0"/>
              <w:autoSpaceDE/>
              <w:autoSpaceDN/>
              <w:bidi w:val="0"/>
              <w:adjustRightInd/>
              <w:snapToGrid/>
              <w:spacing w:before="0" w:after="0"/>
              <w:jc w:val="left"/>
              <w:rPr>
                <w:rFonts w:hint="eastAsia" w:ascii="Times New Roman" w:hAnsi="Times New Roman" w:eastAsia="宋体" w:cs="Times New Roman"/>
                <w:sz w:val="21"/>
                <w:szCs w:val="21"/>
                <w:highlight w:val="none"/>
              </w:rPr>
            </w:pPr>
            <w:r>
              <w:rPr>
                <w:rFonts w:hint="eastAsia" w:cs="Times New Roman"/>
                <w:color w:val="000000"/>
                <w:sz w:val="21"/>
                <w:szCs w:val="21"/>
                <w:highlight w:val="none"/>
                <w:lang w:val="en-US" w:eastAsia="zh-CN"/>
              </w:rPr>
              <w:t>需兼容</w:t>
            </w:r>
            <w:r>
              <w:rPr>
                <w:rFonts w:hint="eastAsia"/>
                <w:color w:val="000000"/>
                <w:szCs w:val="21"/>
                <w:highlight w:val="none"/>
              </w:rPr>
              <w:t>医院现使用</w:t>
            </w:r>
            <w:r>
              <w:rPr>
                <w:rFonts w:hint="default"/>
                <w:color w:val="000000"/>
                <w:szCs w:val="21"/>
                <w:highlight w:val="none"/>
              </w:rPr>
              <w:t>摄像</w:t>
            </w:r>
            <w:r>
              <w:rPr>
                <w:rFonts w:hint="eastAsia"/>
                <w:color w:val="000000"/>
                <w:szCs w:val="21"/>
                <w:highlight w:val="none"/>
                <w:lang w:val="en-US" w:eastAsia="zh-CN"/>
              </w:rPr>
              <w:t>设备，设备品牌型号为“索尼  Sony a7m4</w:t>
            </w:r>
            <w:r>
              <w:rPr>
                <w:rFonts w:hint="eastAsia"/>
                <w:color w:val="000000"/>
                <w:szCs w:val="21"/>
                <w:highlight w:val="none"/>
                <w:lang w:eastAsia="zh-CN"/>
              </w:rPr>
              <w:t>”</w:t>
            </w:r>
          </w:p>
        </w:tc>
      </w:tr>
      <w:tr w14:paraId="687E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9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EF0C">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88A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配套镜头</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CF45">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焦距28-70mm，适用机身类型单反，镜头类型标准变焦，最大光圈F2，画幅全画幅，2年保修（要求与相机、内存卡适配）</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1975">
            <w:pPr>
              <w:keepNext w:val="0"/>
              <w:keepLines w:val="0"/>
              <w:pageBreakBefore w:val="0"/>
              <w:widowControl w:val="0"/>
              <w:kinsoku/>
              <w:wordWrap/>
              <w:overflowPunct/>
              <w:topLinePunct w:val="0"/>
              <w:autoSpaceDE/>
              <w:autoSpaceDN/>
              <w:bidi w:val="0"/>
              <w:adjustRightInd/>
              <w:snapToGrid/>
              <w:spacing w:before="0" w:after="0"/>
              <w:jc w:val="left"/>
              <w:rPr>
                <w:rFonts w:hint="eastAsia" w:ascii="Times New Roman" w:hAnsi="Times New Roman" w:eastAsia="宋体" w:cs="Times New Roman"/>
                <w:sz w:val="21"/>
                <w:szCs w:val="21"/>
                <w:highlight w:val="none"/>
              </w:rPr>
            </w:pPr>
            <w:r>
              <w:rPr>
                <w:rFonts w:hint="eastAsia" w:cs="Times New Roman"/>
                <w:color w:val="000000"/>
                <w:sz w:val="21"/>
                <w:szCs w:val="21"/>
                <w:highlight w:val="none"/>
                <w:lang w:val="en-US" w:eastAsia="zh-CN"/>
              </w:rPr>
              <w:t>需兼容</w:t>
            </w:r>
            <w:r>
              <w:rPr>
                <w:rFonts w:hint="eastAsia"/>
                <w:color w:val="000000"/>
                <w:szCs w:val="21"/>
                <w:highlight w:val="none"/>
              </w:rPr>
              <w:t>医院现使用</w:t>
            </w:r>
            <w:r>
              <w:rPr>
                <w:rFonts w:hint="default"/>
                <w:color w:val="000000"/>
                <w:szCs w:val="21"/>
                <w:highlight w:val="none"/>
              </w:rPr>
              <w:t>摄像</w:t>
            </w:r>
            <w:r>
              <w:rPr>
                <w:rFonts w:hint="eastAsia"/>
                <w:color w:val="000000"/>
                <w:szCs w:val="21"/>
                <w:highlight w:val="none"/>
                <w:lang w:val="en-US" w:eastAsia="zh-CN"/>
              </w:rPr>
              <w:t>设备，设备品牌型号为“索尼  Sony a7m4</w:t>
            </w:r>
            <w:r>
              <w:rPr>
                <w:rFonts w:hint="eastAsia"/>
                <w:color w:val="000000"/>
                <w:szCs w:val="21"/>
                <w:highlight w:val="none"/>
                <w:lang w:eastAsia="zh-CN"/>
              </w:rPr>
              <w:t>”</w:t>
            </w:r>
          </w:p>
        </w:tc>
      </w:tr>
      <w:tr w14:paraId="1CFAF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9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974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7</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A55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配套镜头</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6D0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2年保修，焦距85mm，适用机身类型微单，镜头类型远摄定焦，最大光圈F1.4，画幅全画幅（要求与相机、内存卡适配）</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76BB">
            <w:pPr>
              <w:keepNext w:val="0"/>
              <w:keepLines w:val="0"/>
              <w:pageBreakBefore w:val="0"/>
              <w:widowControl w:val="0"/>
              <w:kinsoku/>
              <w:wordWrap/>
              <w:overflowPunct/>
              <w:topLinePunct w:val="0"/>
              <w:autoSpaceDE/>
              <w:autoSpaceDN/>
              <w:bidi w:val="0"/>
              <w:adjustRightInd/>
              <w:snapToGrid/>
              <w:spacing w:before="0" w:after="0"/>
              <w:jc w:val="left"/>
              <w:rPr>
                <w:rFonts w:hint="eastAsia" w:ascii="Times New Roman" w:hAnsi="Times New Roman" w:eastAsia="宋体" w:cs="Times New Roman"/>
                <w:sz w:val="21"/>
                <w:szCs w:val="21"/>
                <w:highlight w:val="none"/>
              </w:rPr>
            </w:pPr>
            <w:r>
              <w:rPr>
                <w:rFonts w:hint="eastAsia" w:cs="Times New Roman"/>
                <w:color w:val="000000"/>
                <w:sz w:val="21"/>
                <w:szCs w:val="21"/>
                <w:highlight w:val="none"/>
                <w:lang w:val="en-US" w:eastAsia="zh-CN"/>
              </w:rPr>
              <w:t>需兼容</w:t>
            </w:r>
            <w:r>
              <w:rPr>
                <w:rFonts w:hint="eastAsia"/>
                <w:color w:val="000000"/>
                <w:szCs w:val="21"/>
                <w:highlight w:val="none"/>
              </w:rPr>
              <w:t>医院现使</w:t>
            </w:r>
            <w:r>
              <w:rPr>
                <w:rFonts w:hint="default"/>
                <w:color w:val="000000"/>
                <w:szCs w:val="21"/>
                <w:highlight w:val="none"/>
              </w:rPr>
              <w:t>用摄像</w:t>
            </w:r>
            <w:r>
              <w:rPr>
                <w:rFonts w:hint="eastAsia"/>
                <w:color w:val="000000"/>
                <w:szCs w:val="21"/>
                <w:highlight w:val="none"/>
                <w:lang w:val="en-US" w:eastAsia="zh-CN"/>
              </w:rPr>
              <w:t>设备，设备品牌型号为“索尼  Sony a7m4</w:t>
            </w:r>
            <w:r>
              <w:rPr>
                <w:rFonts w:hint="eastAsia"/>
                <w:color w:val="000000"/>
                <w:szCs w:val="21"/>
                <w:highlight w:val="none"/>
                <w:lang w:eastAsia="zh-CN"/>
              </w:rPr>
              <w:t>”</w:t>
            </w:r>
          </w:p>
        </w:tc>
      </w:tr>
      <w:tr w14:paraId="62BB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044"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D21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03CE">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三脚架套装</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25AE">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三脚架套装：</w:t>
            </w:r>
            <w:r>
              <w:rPr>
                <w:rFonts w:hint="default" w:cs="Times New Roman"/>
                <w:color w:val="000000"/>
                <w:sz w:val="21"/>
                <w:szCs w:val="21"/>
              </w:rPr>
              <w:t>可</w:t>
            </w:r>
            <w:r>
              <w:rPr>
                <w:rFonts w:hint="eastAsia" w:ascii="Times New Roman" w:hAnsi="Times New Roman" w:eastAsia="宋体" w:cs="Times New Roman"/>
                <w:color w:val="000000"/>
                <w:sz w:val="21"/>
                <w:szCs w:val="21"/>
              </w:rPr>
              <w:t>用</w:t>
            </w:r>
            <w:r>
              <w:rPr>
                <w:rFonts w:hint="default" w:cs="Times New Roman"/>
                <w:color w:val="000000"/>
                <w:sz w:val="21"/>
                <w:szCs w:val="21"/>
              </w:rPr>
              <w:t>于</w:t>
            </w:r>
            <w:r>
              <w:rPr>
                <w:rFonts w:hint="eastAsia" w:ascii="Times New Roman" w:hAnsi="Times New Roman" w:eastAsia="宋体" w:cs="Times New Roman"/>
                <w:color w:val="000000"/>
                <w:sz w:val="21"/>
                <w:szCs w:val="21"/>
              </w:rPr>
              <w:t>直播摄影摄像，脚架节数3节，云台类型液压云台，脚架+云台套装类型，展开高度1.6-1.7M，碳纤维材质</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6E28">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6E7D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657"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875F">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9</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733E">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无线麦克风</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890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发射器形状方块型，产品类型一拖二，指向特征全指向/无指向，内录功能</w:t>
            </w:r>
            <w:r>
              <w:rPr>
                <w:rFonts w:hint="eastAsia" w:cs="Times New Roman"/>
                <w:color w:val="000000"/>
                <w:sz w:val="21"/>
                <w:szCs w:val="21"/>
                <w:lang w:eastAsia="zh-CN"/>
              </w:rPr>
              <w:t>支持</w:t>
            </w:r>
            <w:r>
              <w:rPr>
                <w:rFonts w:hint="eastAsia" w:ascii="Times New Roman" w:hAnsi="Times New Roman" w:eastAsia="宋体" w:cs="Times New Roman"/>
                <w:color w:val="000000"/>
                <w:sz w:val="21"/>
                <w:szCs w:val="21"/>
              </w:rPr>
              <w:t>内录，Vlog单反录音摄像机专用，传输方式无线/有线，供电方式内置电池，连接方式蓝牙直插式，喇叭单位单喇叭，接收器RX屏幕显示屏，支持APP调参，边充边用，带充电仓，连接主体手机相机/摄像机笔记本接收器接口Type-CLightning3.5mm TRS接口</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9118">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7F561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92"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965E">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10</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F31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相机内存卡</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AA28">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读取速度250MB/s,SD卡，容量256GB</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写入速度170MB/s</w:t>
            </w:r>
            <w:r>
              <w:rPr>
                <w:rFonts w:hint="default" w:cs="Times New Roman"/>
                <w:color w:val="000000"/>
                <w:sz w:val="21"/>
                <w:szCs w:val="21"/>
              </w:rPr>
              <w:t>，可用于</w:t>
            </w:r>
            <w:r>
              <w:rPr>
                <w:rFonts w:hint="eastAsia" w:ascii="Times New Roman" w:hAnsi="Times New Roman" w:eastAsia="宋体" w:cs="Times New Roman"/>
                <w:color w:val="000000"/>
                <w:sz w:val="21"/>
                <w:szCs w:val="21"/>
              </w:rPr>
              <w:t>相机，速度V30U3（要求与镜头、相机适配）</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E0BC">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11340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80"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23DF">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11</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49D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便携式相机内存卡</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62C7">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读取速度200MB/s,TF（Micro SD）卡，容量256GB</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写入速度160MB/s</w:t>
            </w:r>
            <w:r>
              <w:rPr>
                <w:rFonts w:hint="default" w:cs="Times New Roman"/>
                <w:color w:val="000000"/>
                <w:sz w:val="21"/>
                <w:szCs w:val="21"/>
              </w:rPr>
              <w:t>，可</w:t>
            </w:r>
            <w:r>
              <w:rPr>
                <w:rFonts w:hint="eastAsia" w:ascii="Times New Roman" w:hAnsi="Times New Roman" w:eastAsia="宋体" w:cs="Times New Roman"/>
                <w:color w:val="000000"/>
                <w:sz w:val="21"/>
                <w:szCs w:val="21"/>
              </w:rPr>
              <w:t>用手机行车记录仪</w:t>
            </w:r>
            <w:r>
              <w:rPr>
                <w:rFonts w:hint="default" w:cs="Times New Roman"/>
                <w:color w:val="000000"/>
                <w:sz w:val="21"/>
                <w:szCs w:val="21"/>
              </w:rPr>
              <w:t>、</w:t>
            </w:r>
            <w:r>
              <w:rPr>
                <w:rFonts w:hint="eastAsia" w:ascii="Times New Roman" w:hAnsi="Times New Roman" w:eastAsia="宋体" w:cs="Times New Roman"/>
                <w:color w:val="000000"/>
                <w:sz w:val="21"/>
                <w:szCs w:val="21"/>
              </w:rPr>
              <w:t>switch平板，速度V3A2V30class10（要求与便携式录播相机适配）</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45BB">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6B7C9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80"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B1D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12</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36CE">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便携式录播相机</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FBFA">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传感器类型CMOS，液晶屏尺寸2英寸，传感器尺寸1英寸，像素3000-4000万，镜头最大光圈F2，标准ISO感光度 ISO 50-12800，拍摄性能</w:t>
            </w:r>
            <w:r>
              <w:rPr>
                <w:rFonts w:hint="default" w:cs="Times New Roman"/>
                <w:color w:val="000000"/>
                <w:sz w:val="21"/>
                <w:szCs w:val="21"/>
              </w:rPr>
              <w:t>：</w:t>
            </w:r>
            <w:r>
              <w:rPr>
                <w:rFonts w:hint="eastAsia" w:ascii="Times New Roman" w:hAnsi="Times New Roman" w:eastAsia="宋体" w:cs="Times New Roman"/>
                <w:color w:val="000000"/>
                <w:sz w:val="21"/>
                <w:szCs w:val="21"/>
              </w:rPr>
              <w:t>自拍机身防抖</w:t>
            </w:r>
            <w:r>
              <w:rPr>
                <w:rFonts w:hint="default" w:cs="Times New Roman"/>
                <w:color w:val="000000"/>
                <w:sz w:val="21"/>
                <w:szCs w:val="21"/>
              </w:rPr>
              <w:t>，</w:t>
            </w:r>
            <w:r>
              <w:rPr>
                <w:rFonts w:hint="eastAsia" w:ascii="Times New Roman" w:hAnsi="Times New Roman" w:eastAsia="宋体" w:cs="Times New Roman"/>
                <w:color w:val="000000"/>
                <w:sz w:val="21"/>
                <w:szCs w:val="21"/>
              </w:rPr>
              <w:t>延时拍摄可遥控，视频拍摄能力4K 60P</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92DD">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27E1D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8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664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13</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1D7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主光源-影视灯</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F5FA">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150-300W / CRI≥96 / 5600K色温 / 含标准罩</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2C17">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0EDCF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8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57E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14</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278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主光源-柔光箱套装</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A586">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深口柔光箱 / 2米以上灯架 / 快装设计</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D8F6">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1607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8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D299">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15</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6A8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面光灯-环形补光灯</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2AF9">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45-55cm / 三脚架落地 / 亮度可调 / 暖白光</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6CDC">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3DB86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8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42D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16</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308C">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LED面板补光灯</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164D">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双色温 / 可手持或支架 / 轻便</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07A3">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5746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8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78C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17</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47F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灯光折叠支架</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15EF">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适用机型L288支架，灯光配件</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940C">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r w14:paraId="33C7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078" w:hRule="atLeast"/>
          <w:jc w:val="center"/>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FDE9">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18</w:t>
            </w:r>
          </w:p>
        </w:tc>
        <w:tc>
          <w:tcPr>
            <w:tcW w:w="2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651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平板电脑</w:t>
            </w:r>
          </w:p>
        </w:tc>
        <w:tc>
          <w:tcPr>
            <w:tcW w:w="4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E7DD">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屏幕类型LCD，前置摄像头900W像素，后置摄像头1300W像素，厚度7mm以下，屏幕尺寸12-14英寸，屏幕大小12-14寸，可触屏，12寸-14寸，运行内存8GB，存储内存256GB，屏幕分辨率3.2K，电池容量6000mAh以上，屏幕比例3:2，网络连接同时支持wifi、5G接入。</w:t>
            </w: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654F">
            <w:pPr>
              <w:keepNext w:val="0"/>
              <w:keepLines w:val="0"/>
              <w:pageBreakBefore w:val="0"/>
              <w:widowControl w:val="0"/>
              <w:kinsoku/>
              <w:wordWrap/>
              <w:overflowPunct/>
              <w:topLinePunct w:val="0"/>
              <w:autoSpaceDE/>
              <w:autoSpaceDN/>
              <w:bidi w:val="0"/>
              <w:adjustRightInd/>
              <w:snapToGrid/>
              <w:spacing w:before="0" w:after="0"/>
              <w:jc w:val="center"/>
              <w:rPr>
                <w:rFonts w:hint="eastAsia" w:ascii="Times New Roman" w:hAnsi="Times New Roman" w:eastAsia="宋体" w:cs="Times New Roman"/>
                <w:sz w:val="21"/>
                <w:szCs w:val="21"/>
              </w:rPr>
            </w:pPr>
          </w:p>
        </w:tc>
      </w:tr>
    </w:tbl>
    <w:tbl>
      <w:tblPr>
        <w:tblStyle w:val="19"/>
        <w:tblpPr w:leftFromText="180" w:rightFromText="180" w:vertAnchor="text" w:horzAnchor="page" w:tblpX="1350" w:tblpY="469"/>
        <w:tblOverlap w:val="never"/>
        <w:tblW w:w="94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72"/>
        <w:gridCol w:w="1220"/>
        <w:gridCol w:w="1380"/>
        <w:gridCol w:w="6048"/>
      </w:tblGrid>
      <w:tr w14:paraId="448D9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19" w:hRule="atLeast"/>
          <w:tblHeader/>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47E0B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序号</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1DD0C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功能需求</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0835A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模块</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A727B9">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需求描述</w:t>
            </w:r>
          </w:p>
        </w:tc>
      </w:tr>
      <w:tr w14:paraId="3E50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855"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E90C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B50F2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视频会议主机</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9C4CB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机房建设</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0F3571">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具备会议视频直播、录播、存储点播等视频会议终端基础功能，</w:t>
            </w:r>
          </w:p>
          <w:p w14:paraId="7A564E9D">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支持ITU-T H.323、IETF SIP协议，兼容多设备混合入会；</w:t>
            </w:r>
          </w:p>
          <w:p w14:paraId="22B492A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带宽支持64Kbps-8Mbps，支持720P、1080P、4K30fps视频分辨率；支持H.263、H.264、H.265视频编解码协议，G.711、G.722、OPUS等音频编解码协议；</w:t>
            </w:r>
          </w:p>
          <w:p w14:paraId="1D454868">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支持等分屏32个以上画面同时显示，支持多种分屏布局；</w:t>
            </w:r>
          </w:p>
          <w:p w14:paraId="1674B464">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单机支持4组物理会议，每会议支持4K视频同时输出，20个以上虚拟会议；可实现400以上用户入会；</w:t>
            </w:r>
          </w:p>
          <w:p w14:paraId="71CF2FF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标配8TB以上存储空间，支持多盘位扩容；</w:t>
            </w:r>
          </w:p>
          <w:p w14:paraId="3B918FD6">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▲7</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支持设置启用等候室，与会者加入会议时需要先进入等候室等待主持人允许，支持配置锁定；</w:t>
            </w:r>
          </w:p>
          <w:p w14:paraId="1300CB6E">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视频画面经过本地采集、编码、网络上行传输、MCU平台处理、网络下行传输、解码、显示输出后，整体时延不超过 200ms</w:t>
            </w:r>
          </w:p>
          <w:p w14:paraId="52B70179">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9</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支持实时字幕功能，实时字幕支持中文普通话和中英文混合语音识别；</w:t>
            </w:r>
          </w:p>
          <w:p w14:paraId="1F5CCF5A">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10</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支持电子白板、屏幕共享、文件共享功能；支持B/S架构web管理，分级分权管理功能；内置会议录制、直播、电视墙输出功能，</w:t>
            </w:r>
          </w:p>
          <w:p w14:paraId="4AEC0E92">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11</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支持M2、SM3、SM4国密算法加密，</w:t>
            </w:r>
          </w:p>
          <w:p w14:paraId="468E82F8">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12</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双网口备份，板卡冗余备份。（须提供佐证材料。）</w:t>
            </w:r>
          </w:p>
        </w:tc>
      </w:tr>
      <w:tr w14:paraId="5022D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328"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2528C">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ED46D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AI智慧视频终端</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1C153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852A1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一体式结构设计、采用国产嵌入式Linux系统设计。4K高清视频会议终端，支持H.265技术，超低带宽实现4K30fps效果；</w:t>
            </w:r>
          </w:p>
          <w:p w14:paraId="6B8B1E15">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支持无线双流功能，兼容Windows、MAC操作系统，PC可通过Wi-Fi或有线网络将桌面内容作为辅流发送给远端会场，视频清晰度达到1080P，支持音频共享；</w:t>
            </w:r>
          </w:p>
          <w:p w14:paraId="5580AF3E">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多画面布局自定义及输出画面实时切换；</w:t>
            </w:r>
          </w:p>
          <w:p w14:paraId="65B0E366">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支持内置AI智能降噪算法，支持双向智能降噪，可有效消除键盘声、敲桌子声、揉纸声等非稳态噪声；</w:t>
            </w:r>
          </w:p>
          <w:p w14:paraId="06377E81">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支持2.4G无线鼠标键盘接入；</w:t>
            </w:r>
          </w:p>
          <w:p w14:paraId="17C334F8">
            <w:pPr>
              <w:keepNext w:val="0"/>
              <w:keepLines w:val="0"/>
              <w:pageBreakBefore w:val="0"/>
              <w:widowControl w:val="0"/>
              <w:suppressLineNumbers w:val="0"/>
              <w:kinsoku/>
              <w:wordWrap/>
              <w:overflowPunct/>
              <w:topLinePunct w:val="0"/>
              <w:autoSpaceDE/>
              <w:autoSpaceDN/>
              <w:bidi w:val="0"/>
              <w:adjustRightInd/>
              <w:snapToGrid/>
              <w:spacing w:before="0" w:after="0"/>
              <w:ind w:left="0" w:leftChars="0" w:firstLine="0" w:firstLineChars="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B/S管理架构，支持web远程管理，白名单安全功能，</w:t>
            </w:r>
          </w:p>
        </w:tc>
      </w:tr>
      <w:tr w14:paraId="26F0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24"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ED7D32">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8606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超高清会议摄像机</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082D7E">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9098F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1/2.5英寸800万以上像素UHD CMOS传感器，实现4K@30fps超高分辨率图像；12倍光学变焦；</w:t>
            </w:r>
          </w:p>
          <w:p w14:paraId="10F5A8F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2.</w:t>
            </w:r>
            <w:r>
              <w:rPr>
                <w:rFonts w:hint="eastAsia" w:ascii="Times New Roman" w:hAnsi="Times New Roman" w:eastAsia="宋体" w:cs="Times New Roman"/>
                <w:color w:val="000000"/>
                <w:sz w:val="21"/>
                <w:szCs w:val="21"/>
              </w:rPr>
              <w:t>支持HDMI、3G-SDI、USB多接口同时输出；</w:t>
            </w:r>
          </w:p>
          <w:p w14:paraId="1A686A2D">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3.</w:t>
            </w:r>
            <w:r>
              <w:rPr>
                <w:rFonts w:hint="eastAsia" w:ascii="Times New Roman" w:hAnsi="Times New Roman" w:eastAsia="宋体" w:cs="Times New Roman"/>
                <w:color w:val="000000"/>
                <w:sz w:val="21"/>
                <w:szCs w:val="21"/>
              </w:rPr>
              <w:t>支持2D/3D降噪算法，低照度下画面清晰；</w:t>
            </w:r>
          </w:p>
          <w:p w14:paraId="3FE9BD7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4.</w:t>
            </w:r>
            <w:r>
              <w:rPr>
                <w:rFonts w:hint="eastAsia" w:ascii="Times New Roman" w:hAnsi="Times New Roman" w:eastAsia="宋体" w:cs="Times New Roman"/>
                <w:color w:val="000000"/>
                <w:sz w:val="21"/>
                <w:szCs w:val="21"/>
              </w:rPr>
              <w:t>支持RS232、网络、USB多种控制方式，图像自动翻转功能，255个预置位</w:t>
            </w:r>
          </w:p>
        </w:tc>
      </w:tr>
      <w:tr w14:paraId="1A67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24"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33BE6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1A1DD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全向麦克风</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12906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讨论室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分控</w:t>
            </w:r>
            <w:r>
              <w:rPr>
                <w:rFonts w:hint="eastAsia" w:cs="Times New Roman"/>
                <w:color w:val="000000"/>
                <w:sz w:val="21"/>
                <w:szCs w:val="21"/>
                <w:lang w:eastAsia="zh-CN"/>
              </w:rPr>
              <w:t>）</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A12CD">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1.</w:t>
            </w:r>
            <w:r>
              <w:rPr>
                <w:rFonts w:hint="eastAsia" w:ascii="Times New Roman" w:hAnsi="Times New Roman" w:eastAsia="宋体" w:cs="Times New Roman"/>
                <w:color w:val="000000"/>
                <w:sz w:val="21"/>
                <w:szCs w:val="21"/>
              </w:rPr>
              <w:t>搭载AI音频算法，消除回声、背景噪声、混响；</w:t>
            </w:r>
          </w:p>
          <w:p w14:paraId="5849A957">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2.</w:t>
            </w:r>
            <w:r>
              <w:rPr>
                <w:rFonts w:hint="eastAsia" w:ascii="Times New Roman" w:hAnsi="Times New Roman" w:eastAsia="宋体" w:cs="Times New Roman"/>
                <w:color w:val="000000"/>
                <w:sz w:val="21"/>
                <w:szCs w:val="21"/>
              </w:rPr>
              <w:t>360°全方向拾音，有效拾音距离5米以上；</w:t>
            </w:r>
          </w:p>
          <w:p w14:paraId="7FFD2D58">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3.</w:t>
            </w:r>
            <w:r>
              <w:rPr>
                <w:rFonts w:hint="eastAsia" w:ascii="Times New Roman" w:hAnsi="Times New Roman" w:eastAsia="宋体" w:cs="Times New Roman"/>
                <w:color w:val="000000"/>
                <w:sz w:val="21"/>
                <w:szCs w:val="21"/>
              </w:rPr>
              <w:t>可级联4个扩展麦克风；</w:t>
            </w:r>
          </w:p>
          <w:p w14:paraId="2990201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4.</w:t>
            </w:r>
            <w:r>
              <w:rPr>
                <w:rFonts w:hint="eastAsia" w:ascii="Times New Roman" w:hAnsi="Times New Roman" w:eastAsia="宋体" w:cs="Times New Roman"/>
                <w:color w:val="000000"/>
                <w:sz w:val="21"/>
                <w:szCs w:val="21"/>
              </w:rPr>
              <w:t>智能麦克风自动寻向技术；</w:t>
            </w:r>
          </w:p>
          <w:p w14:paraId="1D44940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5.</w:t>
            </w:r>
            <w:r>
              <w:rPr>
                <w:rFonts w:hint="eastAsia" w:ascii="Times New Roman" w:hAnsi="Times New Roman" w:eastAsia="宋体" w:cs="Times New Roman"/>
                <w:color w:val="000000"/>
                <w:sz w:val="21"/>
                <w:szCs w:val="21"/>
              </w:rPr>
              <w:t>支持USB即插即用；具备接通、挂断、音量、静音快捷按键</w:t>
            </w:r>
          </w:p>
        </w:tc>
      </w:tr>
      <w:tr w14:paraId="63212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19"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BF552">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6D7C0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电脑端视频会议软件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1A3598">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软件终端</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A6C1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1.</w:t>
            </w:r>
            <w:r>
              <w:rPr>
                <w:rFonts w:hint="eastAsia" w:ascii="Times New Roman" w:hAnsi="Times New Roman" w:eastAsia="宋体" w:cs="Times New Roman"/>
                <w:color w:val="000000"/>
                <w:sz w:val="21"/>
                <w:szCs w:val="21"/>
              </w:rPr>
              <w:t>支持运行于国产信创PC ARM和X86主机/电脑；</w:t>
            </w:r>
          </w:p>
          <w:p w14:paraId="0402ECE6">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2.</w:t>
            </w:r>
            <w:r>
              <w:rPr>
                <w:rFonts w:hint="eastAsia" w:ascii="Times New Roman" w:hAnsi="Times New Roman" w:eastAsia="宋体" w:cs="Times New Roman"/>
                <w:color w:val="000000"/>
                <w:sz w:val="21"/>
                <w:szCs w:val="21"/>
              </w:rPr>
              <w:t>支持会议日常查看/会议安排/入会提醒/会议记录查看；</w:t>
            </w:r>
          </w:p>
          <w:p w14:paraId="458C958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cs="Times New Roman"/>
                <w:color w:val="000000"/>
                <w:sz w:val="21"/>
                <w:szCs w:val="21"/>
                <w:lang w:val="en-US" w:eastAsia="zh-CN"/>
              </w:rPr>
              <w:t>3.</w:t>
            </w:r>
            <w:r>
              <w:rPr>
                <w:rFonts w:hint="eastAsia" w:ascii="Times New Roman" w:hAnsi="Times New Roman" w:eastAsia="宋体" w:cs="Times New Roman"/>
                <w:color w:val="000000"/>
                <w:sz w:val="21"/>
                <w:szCs w:val="21"/>
              </w:rPr>
              <w:t>支持开启和关闭摄像头、双摄像头切换/摄像头；</w:t>
            </w:r>
          </w:p>
        </w:tc>
      </w:tr>
      <w:tr w14:paraId="69CAE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24"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8FAC2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5DB90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安卓平板端视频会议软件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7A93E3">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软件终端</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9A5B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支持安卓系统接入，实现移动会诊、远程参会功能，适配安卓平板设备，满足医护人员移动办公、床边会诊需求</w:t>
            </w:r>
          </w:p>
        </w:tc>
      </w:tr>
      <w:tr w14:paraId="62611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24"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22E867">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7</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EBC012">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安卓手机端视频会议软件</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5EC95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软件终端</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1E6060">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支持安卓系统接入，实现移动会诊、应急急救、远程参会功能，适配安卓手机设备，满足户外急救、移动查房等场景需求</w:t>
            </w:r>
          </w:p>
        </w:tc>
      </w:tr>
      <w:tr w14:paraId="03A3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064"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2C672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8</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854E1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AI服务器</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08E283">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高性能AI工作站</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32C41C">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GPU工作站+NAS一体机</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1</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i7/R9 CPU；</w:t>
            </w:r>
          </w:p>
          <w:p w14:paraId="0C1DB9F4">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RTX PRO 4000 GPU 24G或同等提供1000TOPS INT8精度以上算力的推理卡；</w:t>
            </w:r>
          </w:p>
          <w:p w14:paraId="36913B6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64GB及以上内存</w:t>
            </w:r>
          </w:p>
          <w:p w14:paraId="74AB55E2">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固态SSD 2TB及以上PCIe4.0/多硬盘位</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4盘位SAS</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以上/硬盘8TB储存及以上；</w:t>
            </w:r>
          </w:p>
          <w:p w14:paraId="30BE164F">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5</w:t>
            </w:r>
            <w:r>
              <w:rPr>
                <w:rFonts w:hint="eastAsia" w:cs="Times New Roman"/>
                <w:color w:val="000000"/>
                <w:sz w:val="21"/>
                <w:szCs w:val="21"/>
                <w:lang w:val="en-US" w:eastAsia="zh-CN"/>
              </w:rPr>
              <w:t>.</w:t>
            </w:r>
            <w:r>
              <w:rPr>
                <w:rFonts w:hint="eastAsia" w:ascii="Times New Roman" w:hAnsi="Times New Roman" w:eastAsia="宋体" w:cs="Times New Roman"/>
                <w:color w:val="000000"/>
                <w:sz w:val="21"/>
                <w:szCs w:val="21"/>
              </w:rPr>
              <w:t>双千兆网卡/电源1200W以上；</w:t>
            </w:r>
          </w:p>
          <w:p w14:paraId="38E0F9A9">
            <w:pPr>
              <w:keepNext w:val="0"/>
              <w:keepLines w:val="0"/>
              <w:pageBreakBefore w:val="0"/>
              <w:widowControl w:val="0"/>
              <w:suppressLineNumbers w:val="0"/>
              <w:kinsoku/>
              <w:wordWrap/>
              <w:overflowPunct/>
              <w:topLinePunct w:val="0"/>
              <w:autoSpaceDE/>
              <w:autoSpaceDN/>
              <w:bidi w:val="0"/>
              <w:adjustRightInd/>
              <w:snapToGrid/>
              <w:spacing w:before="0" w:after="0"/>
              <w:ind w:left="0" w:leftChars="0" w:firstLine="0" w:firstLineChars="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（以上须提供佐证材料。）</w:t>
            </w:r>
          </w:p>
        </w:tc>
      </w:tr>
      <w:tr w14:paraId="0CED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567" w:hRule="atLeast"/>
        </w:trPr>
        <w:tc>
          <w:tcPr>
            <w:tcW w:w="77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F18EC">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9</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FBED37">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专家流派教育</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38C1D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在线教育模块</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0432F8">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1.平台分层架构设计，确保支持高并发、专业级数据准确性及多端平滑呈现；</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▲2.支持我的课程、可视化知识图谱画布、AI原生工作台、教师备课工作台及学情统计看板；支持多端访问，界面流畅响应（须提供功能演示界面）；</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▲3.业务功能具备课程管理、图谱联动、AI智能问答决策、智能批改与作业分发等核心业务；业务逻辑完整，接口规范；</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4.支持大模型角色扮演、RAG中间件、知识图谱图数据库推理引擎、教育核心素养多维评测模型；AI能力可插拔，扩展性强；</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▲5.支持多知识库、核心素养图谱及学情行为日志；6、数据存储安全可靠，支持大数据量；</w:t>
            </w:r>
          </w:p>
        </w:tc>
      </w:tr>
      <w:tr w14:paraId="1043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626" w:hRule="atLeast"/>
        </w:trPr>
        <w:tc>
          <w:tcPr>
            <w:tcW w:w="77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DC568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ED2CE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25C64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课程与教学模块</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9246D0">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▲1.支持树状课程目录（章节-知识点），允许教师将特定知识点进行PPT关联和视频素材关联；（提供软件功能界面）；</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2.支持一键下发课件、作业与考试；</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▲3.目录支持至少4级纵深；标记"未发布"的知识点在学生端不予显示，激活后方可同步</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4.系统支持根据视频观看时长、讨论区发言频次、作业成绩、面授课出勤率等多个维度进行加权综合打分，并实时生成班级成绩直方图；</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5.支持学情进度统计；统计看板更新延迟小于3秒；</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6.支持结课策略配置、多模式防作弊机制、内容限时分发及学生激活/分组管理；</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7.支持防作弊处理，随机乱序出题及AI题目改编；</w:t>
            </w:r>
          </w:p>
        </w:tc>
      </w:tr>
      <w:tr w14:paraId="2A86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587"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E49917">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10</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A69407">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知识图谱管理</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FB1A8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多维图谱画布</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及运行看板</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8C3572">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▲1.系统支持两种以上图谱视图切换：1.知识图谱：展示学科知识点的从属与关联网；2.能力图谱：定义知识点对应的实际应用能力；</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2.支持大规模节点流畅缩放、拖拽与高亮；单击任一节点可展示其在三种视图下的映射路径；</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3.支持全局监控平台图谱健康度，实时统计全站图谱总数、覆盖知识点总量、关联教学班级数及累计辐射学生数；</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4.数据看板支持全量定时刷新与图表导出；</w:t>
            </w:r>
          </w:p>
        </w:tc>
      </w:tr>
      <w:tr w14:paraId="0404E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98"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D62E20">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11</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1314E9">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AI应用</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82027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智能学伴模块</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AAAF2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1.支持多模态对话；支持大模型智能体处理机制，内置多款专家人设；</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2.支持集成语音播报</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TTS</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，支持多档语速调控，角色切换后，AI输出的措辞语气需明显改变；语音播报无明显机械断句；</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3.支持模型一键自动生成包含单选题、填空题、辨析题、名词解释、论述题的完整试卷及配套解析；同时自动</w:t>
            </w:r>
            <w:r>
              <w:rPr>
                <w:rFonts w:hint="eastAsia" w:cs="Times New Roman"/>
                <w:color w:val="000000"/>
                <w:sz w:val="21"/>
                <w:szCs w:val="21"/>
                <w:lang w:eastAsia="zh-CN"/>
              </w:rPr>
              <w:t>提炼</w:t>
            </w:r>
            <w:r>
              <w:rPr>
                <w:rFonts w:hint="eastAsia" w:ascii="Times New Roman" w:hAnsi="Times New Roman" w:eastAsia="宋体" w:cs="Times New Roman"/>
                <w:color w:val="000000"/>
                <w:sz w:val="21"/>
                <w:szCs w:val="21"/>
              </w:rPr>
              <w:t>核心教学方案；题目生成的知识点覆盖率不低于90%；试卷可直接导出或一键发布作业；</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4.支持针对医学论文、病案分析等文本进行多标准打分；允许教师配置AI点拨方式</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直白式/启发式</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与点拨风格</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专业/鼓励/幽默</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；AI自动输出细致的维度得分及修改建议；</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▲5.支持"输入一句话"进行全知识库检索；自动聚合中医药电子教材、专业论文、临床医案等异构资源，呈现检索结果、</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检索结果须标明具体文献/医案出处；总结卡片支持一键收藏至备课本；</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6.支持提示词</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Prompt</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管理工作台；内置高价值固定指令：AI智能画图提示词生成、AI公文助理、思维导图一键生成、高频错题深度解析等；</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7.支持教师自定义并共享指令，指令的分类、标签和搜索；师生快速唤醒指令；（须提供承诺函，格式自拟）</w:t>
            </w:r>
          </w:p>
        </w:tc>
      </w:tr>
      <w:tr w14:paraId="6E414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533"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42890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12</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F550D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教学资源管理</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710FD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教学资源模块</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8503FB">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▲1.支持教学团队上传、分类管理多媒体素材；支持PDF、Word、PPT、MP4、MP3及图片等主流异构数据；提供一键文本化</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OCR/语音转文字</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能力，以便大模型读取；</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2.支持视频支持断点续传与多码率流畅播放；OCR识别准确率在标准文本下≧95%；</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3.支持按知识图谱节点、难度系数、核心素养维度进行打标与快速组卷；支持与大模型备课助手双向互通（须提供承诺函，格式自拟）</w:t>
            </w:r>
          </w:p>
        </w:tc>
      </w:tr>
      <w:tr w14:paraId="7B69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19" w:hRule="atLeast"/>
        </w:trPr>
        <w:tc>
          <w:tcPr>
            <w:tcW w:w="77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4CCE9">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13</w:t>
            </w:r>
          </w:p>
          <w:p w14:paraId="7EB7AC4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B3895F">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非功能性需求</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1AEA6E">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数据安全-专业内容脱敏</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0B9DA5">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★涉及临床真实医案数据入库或供大模型训练、检索时，系统必须自动对患者隐私信息</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姓名、身份证号、敏感病历号等</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进行前置脱敏与匿名化处理；脱敏处理自动化率100%，不留痕个人信息；（须提供承诺函，格式自拟）</w:t>
            </w:r>
          </w:p>
        </w:tc>
      </w:tr>
      <w:tr w14:paraId="6B442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19" w:hRule="atLeast"/>
        </w:trPr>
        <w:tc>
          <w:tcPr>
            <w:tcW w:w="77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1421D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02956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DD1E92">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数据安全-传输加密</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3695B3">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★全站涉及大模型API请求、用户身份凭证及学情数据交互，必须采用HTTPS/WSS及TLS1.3协议加密传输ll全站强制HTTPS，关键API使用TLS1.3（须提供承诺函，格式自拟）</w:t>
            </w:r>
          </w:p>
        </w:tc>
      </w:tr>
      <w:tr w14:paraId="0A1EA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19" w:hRule="atLeast"/>
        </w:trPr>
        <w:tc>
          <w:tcPr>
            <w:tcW w:w="77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E831F2">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74DFA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E5958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性能-并发与延迟控制</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B84F1">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知识图谱多维画布在大节点量</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&gt;5000个节点</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下拖拽无卡顿</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帧率≥50fps</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；大模型单次交互的流式响应</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Stream</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首字延迟必须控制在1.5秒以内；帧率≥50fps，首字延迟≤1.5秒</w:t>
            </w:r>
          </w:p>
        </w:tc>
      </w:tr>
      <w:tr w14:paraId="6CC54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19" w:hRule="atLeast"/>
        </w:trPr>
        <w:tc>
          <w:tcPr>
            <w:tcW w:w="77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EA2227">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02143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B9E45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可靠性-高可用性</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83B27A">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核心教务管理与资源库系统需部署高可用集群，整体可用性指标达到99.9%</w:t>
            </w:r>
            <w:r>
              <w:rPr>
                <w:rFonts w:hint="eastAsia" w:ascii="Times New Roman" w:hAnsi="Times New Roman" w:eastAsia="宋体" w:cs="Times New Roman"/>
                <w:color w:val="000000"/>
                <w:sz w:val="21"/>
                <w:szCs w:val="21"/>
              </w:rPr>
              <w:br w:type="textWrapping"/>
            </w:r>
            <w:r>
              <w:rPr>
                <w:rFonts w:hint="eastAsia" w:ascii="Times New Roman" w:hAnsi="Times New Roman" w:eastAsia="宋体" w:cs="Times New Roman"/>
                <w:color w:val="000000"/>
                <w:sz w:val="21"/>
                <w:szCs w:val="21"/>
              </w:rPr>
              <w:t>年度停机时间&lt;9小时</w:t>
            </w:r>
          </w:p>
        </w:tc>
      </w:tr>
      <w:tr w14:paraId="06C3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789FC1">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14</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CA550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多画面轮询与语音激励</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6AB7A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MCU</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CBE2C6">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支持多画面轮询，可设置轮询窗口和时间；语音激励自动切换发言者为主画面，适合教学讨论场景</w:t>
            </w:r>
          </w:p>
        </w:tc>
      </w:tr>
      <w:tr w14:paraId="232EA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19"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1260C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15</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F2C60C">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断线重邀与网络自适应</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9C3705">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MCU/终端</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9278F0">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支持断线自动重邀，网络丢包30%仍保持清晰流畅，80%丢包声音可理解，保障教学连续性</w:t>
            </w:r>
          </w:p>
        </w:tc>
      </w:tr>
      <w:tr w14:paraId="02047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19"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0ABDBD">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16</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4D75D3">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会控管理功能</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C495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会管平台</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F50AA">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支持主席控制、布局切换、静音/闭音、发言权管理、远程摄像机控制，便于教学组织者灵活管理课堂秩序</w:t>
            </w:r>
          </w:p>
        </w:tc>
      </w:tr>
      <w:tr w14:paraId="4A9DF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19"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B79C18">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17</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0CD154">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数据统计与资源监控</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ABA42B">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运维模块</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024487">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支持CPU/内存/磁盘使用率图表统计，可查看在线学员数、会议时长、录制状态等，便于教学资源调度</w:t>
            </w:r>
          </w:p>
        </w:tc>
      </w:tr>
      <w:tr w14:paraId="696E7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29" w:hRule="atLeast"/>
        </w:trPr>
        <w:tc>
          <w:tcPr>
            <w:tcW w:w="7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BA8696">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18</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F90DBA">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安全加密与权限管理</w:t>
            </w:r>
          </w:p>
        </w:tc>
        <w:tc>
          <w:tcPr>
            <w:tcW w:w="13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504D6F">
            <w:pPr>
              <w:keepNext w:val="0"/>
              <w:keepLines w:val="0"/>
              <w:pageBreakBefore w:val="0"/>
              <w:widowControl w:val="0"/>
              <w:suppressLineNumbers w:val="0"/>
              <w:kinsoku/>
              <w:wordWrap/>
              <w:overflowPunct/>
              <w:topLinePunct w:val="0"/>
              <w:autoSpaceDE/>
              <w:autoSpaceDN/>
              <w:bidi w:val="0"/>
              <w:adjustRightInd/>
              <w:snapToGrid/>
              <w:spacing w:before="0" w:after="0"/>
              <w:jc w:val="center"/>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系统安全</w:t>
            </w:r>
          </w:p>
        </w:tc>
        <w:tc>
          <w:tcPr>
            <w:tcW w:w="60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1F6502">
            <w:pPr>
              <w:keepNext w:val="0"/>
              <w:keepLines w:val="0"/>
              <w:pageBreakBefore w:val="0"/>
              <w:widowControl w:val="0"/>
              <w:suppressLineNumbers w:val="0"/>
              <w:kinsoku/>
              <w:wordWrap/>
              <w:overflowPunct/>
              <w:topLinePunct w:val="0"/>
              <w:autoSpaceDE/>
              <w:autoSpaceDN/>
              <w:bidi w:val="0"/>
              <w:adjustRightInd/>
              <w:snapToGrid/>
              <w:spacing w:before="0" w:after="0"/>
              <w:jc w:val="left"/>
              <w:textAlignment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支持AES/SM3/SM4加密，分级分权管理，会议密码、直播密码、管理员密码保护，防止非授权访问</w:t>
            </w:r>
          </w:p>
        </w:tc>
      </w:tr>
    </w:tbl>
    <w:p w14:paraId="7118770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2"/>
          <w:sz w:val="24"/>
          <w:szCs w:val="24"/>
        </w:rPr>
      </w:pPr>
      <w:r>
        <w:rPr>
          <w:rFonts w:hint="eastAsia" w:ascii="Times New Roman" w:hAnsi="Times New Roman" w:eastAsia="方正楷体_GBK" w:cs="Times New Roman"/>
          <w:color w:val="000000"/>
          <w:sz w:val="24"/>
          <w:szCs w:val="24"/>
        </w:rPr>
        <w:t>（二）商务要求</w:t>
      </w:r>
    </w:p>
    <w:p w14:paraId="325F60F7">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（1）交付提供服务时间：三年，自合同签订之日起至质保期结束，其中合同签订后60天内完成项目。</w:t>
      </w:r>
    </w:p>
    <w:p w14:paraId="343CD5F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（2）交付提供服务地点：惠州市中医医院。</w:t>
      </w:r>
    </w:p>
    <w:p w14:paraId="0FD1264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（3）响应有效期：90天。</w:t>
      </w:r>
    </w:p>
    <w:p w14:paraId="7EA64F0B">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（4）付款进度和方式：</w:t>
      </w:r>
    </w:p>
    <w:p w14:paraId="32D8472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hint="default" w:ascii="Times New Roman" w:hAnsi="Times New Roman" w:eastAsia="方正仿宋_GBK" w:cs="Times New Roman"/>
          <w:color w:val="000000"/>
          <w:sz w:val="24"/>
          <w:szCs w:val="24"/>
          <w:lang w:eastAsia="zh-CN"/>
        </w:rPr>
      </w:pPr>
      <w:r>
        <w:rPr>
          <w:rFonts w:hint="default" w:ascii="Times New Roman" w:hAnsi="Times New Roman" w:eastAsia="方正仿宋_GBK" w:cs="Times New Roman"/>
          <w:color w:val="000000"/>
          <w:sz w:val="24"/>
          <w:szCs w:val="24"/>
          <w:lang w:val="en-US" w:eastAsia="zh-CN"/>
        </w:rPr>
        <w:t>①</w:t>
      </w:r>
      <w:r>
        <w:rPr>
          <w:rFonts w:ascii="Times New Roman" w:hAnsi="Times New Roman" w:eastAsia="方正仿宋_GBK" w:cs="Times New Roman"/>
          <w:color w:val="000000"/>
          <w:sz w:val="24"/>
          <w:szCs w:val="24"/>
        </w:rPr>
        <w:t>支付比例 30%，签订合同后，成交供应商向采购人提交相应金额的合法完税发票，采购人收票核验无误后 30 日内，支付合同总金额 30% 的预付款</w:t>
      </w:r>
      <w:r>
        <w:rPr>
          <w:rFonts w:hint="default" w:ascii="Times New Roman" w:hAnsi="Times New Roman" w:eastAsia="方正仿宋_GBK" w:cs="Times New Roman"/>
          <w:color w:val="000000"/>
          <w:sz w:val="24"/>
          <w:szCs w:val="24"/>
          <w:lang w:eastAsia="zh-CN"/>
        </w:rPr>
        <w:t>。</w:t>
      </w:r>
    </w:p>
    <w:p w14:paraId="393B509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②</w:t>
      </w:r>
      <w:r>
        <w:rPr>
          <w:rFonts w:ascii="Times New Roman" w:hAnsi="Times New Roman" w:eastAsia="方正仿宋_GBK" w:cs="Times New Roman"/>
          <w:color w:val="000000"/>
          <w:sz w:val="24"/>
          <w:szCs w:val="24"/>
        </w:rPr>
        <w:t>支付比例 50%，成交供应商完成全部硬件安装调试工作后，成交供应商向采购人提交对应进度款项的合法完税发票，采购人收票核验无误后 30 日内，支付合同总金额 50% 的进度款。</w:t>
      </w:r>
    </w:p>
    <w:p w14:paraId="7A5D67C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hint="eastAsia" w:ascii="Times New Roman" w:hAnsi="Times New Roman" w:eastAsia="宋体" w:cs="Times New Roman"/>
          <w:color w:val="000000"/>
          <w:sz w:val="24"/>
          <w:szCs w:val="24"/>
          <w:lang w:eastAsia="zh-CN"/>
        </w:rPr>
      </w:pPr>
      <w:r>
        <w:rPr>
          <w:rFonts w:hint="default" w:ascii="Times New Roman" w:hAnsi="Times New Roman" w:eastAsia="方正仿宋_GBK" w:cs="Times New Roman"/>
          <w:color w:val="000000"/>
          <w:sz w:val="24"/>
          <w:szCs w:val="24"/>
          <w:lang w:val="en-US" w:eastAsia="zh-CN"/>
        </w:rPr>
        <w:t>③</w:t>
      </w:r>
      <w:r>
        <w:rPr>
          <w:rFonts w:ascii="Times New Roman" w:hAnsi="Times New Roman" w:eastAsia="方正仿宋_GBK" w:cs="Times New Roman"/>
          <w:color w:val="000000"/>
          <w:sz w:val="24"/>
          <w:szCs w:val="24"/>
        </w:rPr>
        <w:t>支付比例 20%，成交供应商完成软件部署调试，系统及设备上线试运行并经采购人验收合格后，成交供应商向采购人提交剩余尾款的合法完税发票，采购人收票核验无误后 30 日内，支付合同总金额 20% 的尾款</w:t>
      </w:r>
      <w:r>
        <w:rPr>
          <w:rFonts w:hint="default" w:ascii="Times New Roman" w:hAnsi="Times New Roman" w:eastAsia="方正仿宋_GBK" w:cs="Times New Roman"/>
          <w:color w:val="000000"/>
          <w:sz w:val="24"/>
          <w:szCs w:val="24"/>
          <w:lang w:eastAsia="zh-CN"/>
        </w:rPr>
        <w:t>。</w:t>
      </w:r>
    </w:p>
    <w:p w14:paraId="30B5F04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（5）包装运输要求：设备包装均应有良好的防潮、防锈、防雨、防腐及防碰撞的措施。凡由于包装不良造成的损失和由此产生的费用均由成交供应商承担。</w:t>
      </w:r>
    </w:p>
    <w:p w14:paraId="593A104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（6）安装要求：</w:t>
      </w:r>
    </w:p>
    <w:p w14:paraId="792045C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宋体" w:hAnsi="宋体" w:eastAsia="宋体" w:cs="宋体"/>
          <w:color w:val="000000"/>
          <w:sz w:val="24"/>
          <w:szCs w:val="24"/>
        </w:rPr>
        <w:t>①</w:t>
      </w:r>
      <w:r>
        <w:rPr>
          <w:rFonts w:hint="eastAsia" w:ascii="Times New Roman" w:hAnsi="Times New Roman" w:eastAsia="方正仿宋_GBK" w:cs="Times New Roman"/>
          <w:color w:val="000000"/>
          <w:sz w:val="24"/>
          <w:szCs w:val="24"/>
        </w:rPr>
        <w:t>成交供应商负责设备的运输、安装及调试，一切费用由成交供应商承担；成交供应商安装时必须对各安装场地的其他设备、设施有良好保护措施。</w:t>
      </w:r>
    </w:p>
    <w:p w14:paraId="510AC56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宋体" w:hAnsi="宋体" w:eastAsia="宋体" w:cs="宋体"/>
          <w:color w:val="000000"/>
          <w:sz w:val="24"/>
          <w:szCs w:val="24"/>
        </w:rPr>
        <w:t>②</w:t>
      </w:r>
      <w:r>
        <w:rPr>
          <w:rFonts w:hint="eastAsia" w:ascii="Times New Roman" w:hAnsi="Times New Roman" w:eastAsia="方正仿宋_GBK" w:cs="Times New Roman"/>
          <w:color w:val="000000"/>
          <w:sz w:val="24"/>
          <w:szCs w:val="24"/>
        </w:rPr>
        <w:t>成交供应商必须依照采购文件的要求和报价文件的承诺，将设备、系统安装并调试至正常运行的最佳状态。</w:t>
      </w:r>
    </w:p>
    <w:p w14:paraId="7421EED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lang w:val="en-US" w:eastAsia="zh-CN"/>
        </w:rPr>
        <w:t>③</w:t>
      </w:r>
      <w:r>
        <w:rPr>
          <w:rFonts w:hint="default" w:ascii="Times New Roman" w:hAnsi="Times New Roman" w:eastAsia="方正仿宋_GBK" w:cs="Times New Roman"/>
          <w:color w:val="000000"/>
          <w:sz w:val="24"/>
          <w:szCs w:val="24"/>
          <w:lang w:eastAsia="zh-CN"/>
        </w:rPr>
        <w:t>支持</w:t>
      </w:r>
      <w:r>
        <w:rPr>
          <w:rFonts w:hint="eastAsia" w:ascii="Times New Roman" w:hAnsi="Times New Roman" w:eastAsia="方正仿宋_GBK" w:cs="Times New Roman"/>
          <w:color w:val="000000"/>
          <w:sz w:val="24"/>
          <w:szCs w:val="24"/>
        </w:rPr>
        <w:t>多机位带教直播</w:t>
      </w:r>
      <w:r>
        <w:rPr>
          <w:rFonts w:hint="default" w:ascii="Times New Roman" w:hAnsi="Times New Roman" w:eastAsia="方正仿宋_GBK" w:cs="Times New Roman"/>
          <w:color w:val="000000"/>
          <w:sz w:val="24"/>
          <w:szCs w:val="24"/>
        </w:rPr>
        <w:t>。可</w:t>
      </w:r>
      <w:r>
        <w:rPr>
          <w:rFonts w:hint="eastAsia" w:ascii="Times New Roman" w:hAnsi="Times New Roman" w:eastAsia="方正仿宋_GBK" w:cs="Times New Roman"/>
          <w:color w:val="000000"/>
          <w:sz w:val="24"/>
          <w:szCs w:val="24"/>
        </w:rPr>
        <w:t>多组高清摄像机同步采集，实时导播切换、字幕叠加，输出一路合成直播流。（须提供承诺函，格式自拟）</w:t>
      </w:r>
    </w:p>
    <w:p w14:paraId="7DDD70E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lang w:val="en-US" w:eastAsia="zh-CN"/>
        </w:rPr>
        <w:t>④</w:t>
      </w:r>
      <w:r>
        <w:rPr>
          <w:rFonts w:hint="default" w:ascii="Times New Roman" w:hAnsi="Times New Roman" w:eastAsia="方正仿宋_GBK" w:cs="Times New Roman"/>
          <w:color w:val="000000"/>
          <w:sz w:val="24"/>
          <w:szCs w:val="24"/>
          <w:lang w:eastAsia="zh-CN"/>
        </w:rPr>
        <w:t>支持</w:t>
      </w:r>
      <w:r>
        <w:rPr>
          <w:rFonts w:hint="eastAsia" w:ascii="Times New Roman" w:hAnsi="Times New Roman" w:eastAsia="方正仿宋_GBK" w:cs="Times New Roman"/>
          <w:color w:val="000000"/>
          <w:sz w:val="24"/>
          <w:szCs w:val="24"/>
        </w:rPr>
        <w:t>院内内网会议直播与回看</w:t>
      </w:r>
      <w:r>
        <w:rPr>
          <w:rFonts w:hint="default" w:ascii="Times New Roman" w:hAnsi="Times New Roman" w:eastAsia="方正仿宋_GBK" w:cs="Times New Roman"/>
          <w:color w:val="000000"/>
          <w:sz w:val="24"/>
          <w:szCs w:val="24"/>
        </w:rPr>
        <w:t>。支持</w:t>
      </w:r>
      <w:r>
        <w:rPr>
          <w:rFonts w:hint="eastAsia" w:ascii="Times New Roman" w:hAnsi="Times New Roman" w:eastAsia="方正仿宋_GBK" w:cs="Times New Roman"/>
          <w:color w:val="000000"/>
          <w:sz w:val="24"/>
          <w:szCs w:val="24"/>
        </w:rPr>
        <w:t>各科室终端实时收看，直播内容本地录制存储，供点播回看与教学资源沉淀。（须提供承诺函，格式自拟）</w:t>
      </w:r>
    </w:p>
    <w:p w14:paraId="41CF203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lang w:val="en-US" w:eastAsia="zh-CN"/>
        </w:rPr>
        <w:t>⑤</w:t>
      </w:r>
      <w:r>
        <w:rPr>
          <w:rFonts w:hint="default" w:ascii="Times New Roman" w:hAnsi="Times New Roman" w:eastAsia="方正仿宋_GBK" w:cs="Times New Roman"/>
          <w:color w:val="000000"/>
          <w:sz w:val="24"/>
          <w:szCs w:val="24"/>
          <w:lang w:eastAsia="zh-CN"/>
        </w:rPr>
        <w:t>支持</w:t>
      </w:r>
      <w:r>
        <w:rPr>
          <w:rFonts w:hint="eastAsia" w:ascii="Times New Roman" w:hAnsi="Times New Roman" w:eastAsia="方正仿宋_GBK" w:cs="Times New Roman"/>
          <w:color w:val="000000"/>
          <w:sz w:val="24"/>
          <w:szCs w:val="24"/>
        </w:rPr>
        <w:t>外网公网推流</w:t>
      </w:r>
      <w:r>
        <w:rPr>
          <w:rFonts w:hint="default" w:ascii="Times New Roman" w:hAnsi="Times New Roman" w:eastAsia="方正仿宋_GBK" w:cs="Times New Roman"/>
          <w:color w:val="000000"/>
          <w:sz w:val="24"/>
          <w:szCs w:val="24"/>
        </w:rPr>
        <w:t>。可</w:t>
      </w:r>
      <w:r>
        <w:rPr>
          <w:rFonts w:hint="eastAsia" w:ascii="Times New Roman" w:hAnsi="Times New Roman" w:eastAsia="方正仿宋_GBK" w:cs="Times New Roman"/>
          <w:color w:val="000000"/>
          <w:sz w:val="24"/>
          <w:szCs w:val="24"/>
        </w:rPr>
        <w:t>通过腾讯会议等公网平台向院外学员、医联体单位推流分发，实现跨网络跨终端教学覆盖。（须提供承诺函，格式自拟）</w:t>
      </w:r>
    </w:p>
    <w:p w14:paraId="2359F2ED">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lang w:val="en-US" w:eastAsia="zh-CN"/>
        </w:rPr>
        <w:t>⑥</w:t>
      </w:r>
      <w:r>
        <w:rPr>
          <w:rFonts w:hint="default" w:ascii="Times New Roman" w:hAnsi="Times New Roman" w:eastAsia="方正仿宋_GBK" w:cs="Times New Roman"/>
          <w:color w:val="000000"/>
          <w:sz w:val="24"/>
          <w:szCs w:val="24"/>
          <w:lang w:eastAsia="zh-CN"/>
        </w:rPr>
        <w:t>支持</w:t>
      </w:r>
      <w:r>
        <w:rPr>
          <w:rFonts w:hint="eastAsia" w:ascii="Times New Roman" w:hAnsi="Times New Roman" w:eastAsia="方正仿宋_GBK" w:cs="Times New Roman"/>
          <w:color w:val="000000"/>
          <w:sz w:val="24"/>
          <w:szCs w:val="24"/>
        </w:rPr>
        <w:t>7×24小时连续运行</w:t>
      </w:r>
      <w:r>
        <w:rPr>
          <w:rFonts w:hint="default"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rPr>
        <w:t>板卡冗余与双网口备份保障单点故障下业务不中断。（须提供承诺函，格式自拟）。</w:t>
      </w:r>
    </w:p>
    <w:p w14:paraId="034F995E">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⑦</w:t>
      </w:r>
      <w:r>
        <w:rPr>
          <w:rFonts w:hint="eastAsia" w:ascii="Times New Roman" w:hAnsi="Times New Roman" w:eastAsia="方正仿宋_GBK" w:cs="Times New Roman"/>
          <w:color w:val="000000"/>
          <w:sz w:val="24"/>
          <w:szCs w:val="24"/>
        </w:rPr>
        <w:t>实时字幕</w:t>
      </w:r>
      <w:r>
        <w:rPr>
          <w:rFonts w:hint="default"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rPr>
        <w:t>支持中文普通话及中英文混合语音识别，辅助学员理解并形成可检索教学记录。</w:t>
      </w:r>
    </w:p>
    <w:p w14:paraId="0543CBAE">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⑧</w:t>
      </w:r>
      <w:r>
        <w:rPr>
          <w:rFonts w:hint="default" w:ascii="Times New Roman" w:hAnsi="Times New Roman" w:eastAsia="方正仿宋_GBK" w:cs="Times New Roman"/>
          <w:color w:val="000000"/>
          <w:sz w:val="24"/>
          <w:szCs w:val="24"/>
          <w:lang w:eastAsia="zh-CN"/>
        </w:rPr>
        <w:t>支持</w:t>
      </w:r>
      <w:r>
        <w:rPr>
          <w:rFonts w:hint="eastAsia" w:ascii="Times New Roman" w:hAnsi="Times New Roman" w:eastAsia="方正仿宋_GBK" w:cs="Times New Roman"/>
          <w:color w:val="000000"/>
          <w:sz w:val="24"/>
          <w:szCs w:val="24"/>
        </w:rPr>
        <w:t>第二直播间扩展预留</w:t>
      </w:r>
      <w:r>
        <w:rPr>
          <w:rFonts w:hint="default"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rPr>
        <w:t>单机平台支撑两间直播间独立运行。</w:t>
      </w:r>
    </w:p>
    <w:p w14:paraId="4ACCEF6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lang w:val="en-US" w:eastAsia="zh-CN"/>
        </w:rPr>
        <w:t>⑨</w:t>
      </w:r>
      <w:r>
        <w:rPr>
          <w:rFonts w:hint="default" w:ascii="Times New Roman" w:hAnsi="Times New Roman" w:eastAsia="方正仿宋_GBK" w:cs="Times New Roman"/>
          <w:color w:val="000000"/>
          <w:sz w:val="24"/>
          <w:szCs w:val="24"/>
          <w:lang w:eastAsia="zh-CN"/>
        </w:rPr>
        <w:t>支持</w:t>
      </w:r>
      <w:r>
        <w:rPr>
          <w:rFonts w:hint="eastAsia" w:ascii="Times New Roman" w:hAnsi="Times New Roman" w:eastAsia="方正仿宋_GBK" w:cs="Times New Roman"/>
          <w:color w:val="000000"/>
          <w:sz w:val="24"/>
          <w:szCs w:val="24"/>
        </w:rPr>
        <w:t>分级分权管理与安全合规</w:t>
      </w:r>
      <w:r>
        <w:rPr>
          <w:rFonts w:hint="default" w:ascii="Times New Roman" w:hAnsi="Times New Roman" w:eastAsia="方正仿宋_GBK" w:cs="Times New Roman"/>
          <w:color w:val="000000"/>
          <w:sz w:val="24"/>
          <w:szCs w:val="24"/>
        </w:rPr>
        <w:t>。采用</w:t>
      </w:r>
      <w:r>
        <w:rPr>
          <w:rFonts w:hint="eastAsia" w:ascii="Times New Roman" w:hAnsi="Times New Roman" w:eastAsia="方正仿宋_GBK" w:cs="Times New Roman"/>
          <w:color w:val="000000"/>
          <w:sz w:val="24"/>
          <w:szCs w:val="24"/>
        </w:rPr>
        <w:t>B/S架构Web管理，满足医院多科室多角色精细化权限管控。（须提供佐证材料具有本项全部功能要求）。</w:t>
      </w:r>
    </w:p>
    <w:p w14:paraId="14BBE44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（7）验收要求：设备安装完成后，验收应在采购人、成交供应商双方共同参与下进行；验收按照国家有关的规定、规范进行；</w:t>
      </w:r>
      <w:r>
        <w:rPr>
          <w:rFonts w:hint="eastAsia" w:ascii="Times New Roman" w:hAnsi="Times New Roman" w:eastAsia="方正仿宋_GBK" w:cs="Times New Roman"/>
          <w:color w:val="000000"/>
          <w:sz w:val="24"/>
          <w:szCs w:val="24"/>
          <w:lang w:val="en-US" w:eastAsia="zh-CN"/>
        </w:rPr>
        <w:t>如</w:t>
      </w:r>
      <w:r>
        <w:rPr>
          <w:rFonts w:hint="eastAsia" w:ascii="Times New Roman" w:hAnsi="Times New Roman" w:eastAsia="方正仿宋_GBK" w:cs="Times New Roman"/>
          <w:color w:val="000000"/>
          <w:sz w:val="24"/>
          <w:szCs w:val="24"/>
        </w:rPr>
        <w:t>设备运输和安装调试过程中因事故造成货物短缺、损坏，成交供应商应及时安排换货，以保证设备安装调试的成功完成，换货的相关费用由成交供应商承担；国内产品或合资厂的产品必须具备出厂合格证。</w:t>
      </w:r>
    </w:p>
    <w:p w14:paraId="5B4D5849">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①货物若有国家标准按照国家标准验收，若无国家标准按行业标准验收，为原制造商制造的全新产品，整机无污染，无侵权行为、表面无划损、无任何缺陷隐患，在中国境内可依常规安全合法使用。</w:t>
      </w:r>
    </w:p>
    <w:p w14:paraId="136FF252">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②进口产品必须具备原产地证明和商检局的检验证明及合法进货渠道证明。</w:t>
      </w:r>
    </w:p>
    <w:p w14:paraId="0A4EAFF7">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③货物为原厂商未启封全新包装，具出厂合格证，序列号、包装箱号与出厂批号一致，并可追索查阅。所有随设备的附件必须齐全。</w:t>
      </w:r>
    </w:p>
    <w:p w14:paraId="1192187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④成交供应商将关键主机设备的用户手册、保修手册、有关单证资料及配备件、随机工具等交付给采购人，使用操作及安全须知等重要资料应附有中文说明。</w:t>
      </w:r>
    </w:p>
    <w:p w14:paraId="0E745479">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⑤采购人组成验收小组按国家有关规定、规范进行验收，必要时邀请相关的专业人员或机构参与验收。因货物质量问题发生争议时，由本地质量技术监督部门鉴定。货物符合质量技术标准的，鉴定费由采购人承担；否则鉴定费由成交供应商承担。</w:t>
      </w:r>
    </w:p>
    <w:p w14:paraId="64BD345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hint="eastAsia"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highlight w:val="none"/>
        </w:rPr>
        <w:t>（8）售后服务：</w:t>
      </w:r>
    </w:p>
    <w:p w14:paraId="4BB15DF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b/>
          <w:bCs/>
          <w:color w:val="000000"/>
          <w:sz w:val="24"/>
          <w:szCs w:val="24"/>
          <w:highlight w:val="none"/>
        </w:rPr>
        <w:t>★</w:t>
      </w:r>
      <w:r>
        <w:rPr>
          <w:rFonts w:hint="eastAsia" w:ascii="Times New Roman" w:hAnsi="Times New Roman" w:eastAsia="方正仿宋_GBK" w:cs="Times New Roman"/>
          <w:color w:val="000000"/>
          <w:sz w:val="24"/>
          <w:szCs w:val="24"/>
          <w:highlight w:val="none"/>
        </w:rPr>
        <w:t>①质量保证期（简称“质保期”）为三年，质保期内成交供应商对所供货物实行免费提供维修、换件和升级服务。（须提供承诺函，格式自拟）</w:t>
      </w:r>
    </w:p>
    <w:p w14:paraId="760528C7">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②质保期内要求：软件及硬件维护要求：成交供应商专业技术负责人负责与院方协调远程教育培训系统及配套设备的相关事宜，发现问题及时处理；成交供应商工作时间要求参照医院上班时间；响应时间为：7天×24小时的电话响应与支持；当不在日常工作时间发现问题时，不能远程解决问题时成交供应商专业技术负责人应1小时内到现场解决。</w:t>
      </w:r>
    </w:p>
    <w:p w14:paraId="6F275FD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③提供本系统每季度一次软件、硬件的巡检服务，进行保养性维护。提供的巡检服务内容包括本系统的性能检查、系统保养和日常维护等，出具巡检报告存档。</w:t>
      </w:r>
    </w:p>
    <w:p w14:paraId="3F5AAAC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④紧急情况处理：遇到医院业务信息系统紧急情况，成交供应商驻场人员未能及时处理，务必安排有经验的工程师，协助院方信息工作人员紧急处理情况。</w:t>
      </w:r>
    </w:p>
    <w:p w14:paraId="343BDF9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（9）保险：项目交付过程中，成交单位承担各项安全事故责任，建设单位不承担任何安全。</w:t>
      </w:r>
    </w:p>
    <w:p w14:paraId="4A6B9F48">
      <w:pPr>
        <w:pStyle w:val="55"/>
        <w:widowControl w:val="0"/>
        <w:spacing w:line="460" w:lineRule="exact"/>
        <w:ind w:firstLineChars="200"/>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rPr>
        <w:t>(10）人员要求：供应商需拟派技术负责人，负责项目实施各个环节的项目实施、质量监管、技术支撑、远程教育培训等工作。技术负责人具有本科及以上学历，且具备同类项目管理工作经验 3 年及以上。至少增派 1 名协助沟通的人员。</w:t>
      </w:r>
    </w:p>
    <w:p w14:paraId="6B9E2D3B">
      <w:pPr>
        <w:pStyle w:val="55"/>
        <w:snapToGrid w:val="0"/>
        <w:spacing w:line="460" w:lineRule="exact"/>
        <w:ind w:firstLineChars="200"/>
        <w:rPr>
          <w:rFonts w:hint="eastAsia" w:ascii="Times New Roman" w:hAnsi="Times New Roman" w:eastAsia="方正仿宋_GBK" w:cs="Times New Roman"/>
          <w:b w:val="0"/>
          <w:bCs w:val="0"/>
          <w:color w:val="000000"/>
          <w:kern w:val="2"/>
          <w:sz w:val="24"/>
          <w:szCs w:val="24"/>
          <w:highlight w:val="none"/>
        </w:rPr>
        <w:sectPr>
          <w:headerReference r:id="rId28" w:type="first"/>
          <w:footerReference r:id="rId30" w:type="first"/>
          <w:headerReference r:id="rId27" w:type="default"/>
          <w:footerReference r:id="rId29" w:type="default"/>
          <w:pgSz w:w="11906" w:h="16838"/>
          <w:pgMar w:top="1417" w:right="1304" w:bottom="850" w:left="1304" w:header="851" w:footer="567" w:gutter="0"/>
          <w:pgNumType w:fmt="decimal"/>
          <w:cols w:space="720" w:num="1"/>
          <w:formProt w:val="0"/>
          <w:docGrid w:type="linesAndChars" w:linePitch="312" w:charSpace="0"/>
        </w:sectPr>
      </w:pPr>
      <w:r>
        <w:rPr>
          <w:rFonts w:hint="eastAsia" w:ascii="Times New Roman" w:hAnsi="Times New Roman" w:eastAsia="方正仿宋_GBK" w:cs="Times New Roman"/>
          <w:color w:val="000000"/>
          <w:sz w:val="24"/>
          <w:szCs w:val="24"/>
          <w:highlight w:val="none"/>
        </w:rPr>
        <w:t>（1</w:t>
      </w:r>
      <w:r>
        <w:rPr>
          <w:rFonts w:hint="eastAsia" w:ascii="Times New Roman" w:hAnsi="Times New Roman" w:eastAsia="方正仿宋_GBK" w:cs="Times New Roman"/>
          <w:color w:val="000000"/>
          <w:sz w:val="24"/>
          <w:szCs w:val="24"/>
          <w:highlight w:val="none"/>
          <w:lang w:val="en-US" w:eastAsia="zh-CN"/>
        </w:rPr>
        <w:t>1</w:t>
      </w:r>
      <w:r>
        <w:rPr>
          <w:rFonts w:hint="eastAsia" w:ascii="Times New Roman" w:hAnsi="Times New Roman" w:eastAsia="方正仿宋_GBK" w:cs="Times New Roman"/>
          <w:color w:val="000000"/>
          <w:sz w:val="24"/>
          <w:szCs w:val="24"/>
          <w:highlight w:val="none"/>
        </w:rPr>
        <w:t>）报价要求：</w:t>
      </w:r>
      <w:bookmarkStart w:id="4" w:name="__RefHeading___Toc1840"/>
      <w:bookmarkEnd w:id="4"/>
      <w:r>
        <w:rPr>
          <w:rFonts w:hint="eastAsia" w:ascii="Times New Roman" w:hAnsi="Times New Roman" w:eastAsia="方正仿宋_GBK" w:cs="Times New Roman"/>
          <w:i w:val="0"/>
          <w:iCs w:val="0"/>
          <w:caps w:val="0"/>
          <w:color w:val="000000"/>
          <w:spacing w:val="0"/>
          <w:sz w:val="24"/>
          <w:szCs w:val="24"/>
          <w:highlight w:val="none"/>
          <w:shd w:val="clear"/>
        </w:rPr>
        <w:t>采用固定单价合同，合同履行期间，采购人将根据报价单明细清单载明的单价，结合硬件设备及配套软件实际供货、安装、调试完成情况和实际服务时间据实结算。各软硬件单价包含设备、材料、运输、安装、调试、培训、税费、质保、成交供应商须免费完成接口适配与联调工作，相关费用已含在响应报价（质保期内如院内现有业务系统发生版本升级不额外收取对接费用）及所有配套工作全部费用。</w:t>
      </w:r>
    </w:p>
    <w:p w14:paraId="36BFDAFD">
      <w:pPr>
        <w:keepNext w:val="0"/>
        <w:keepLines w:val="0"/>
        <w:pageBreakBefore w:val="0"/>
        <w:widowControl w:val="0"/>
        <w:numPr>
          <w:ilvl w:val="0"/>
          <w:numId w:val="0"/>
        </w:numPr>
        <w:kinsoku/>
        <w:overflowPunct/>
        <w:autoSpaceDE/>
        <w:bidi w:val="0"/>
        <w:snapToGrid/>
        <w:spacing w:line="380" w:lineRule="exact"/>
        <w:jc w:val="center"/>
        <w:textAlignment w:val="auto"/>
        <w:outlineLvl w:val="0"/>
        <w:rPr>
          <w:rFonts w:ascii="Times New Roman" w:hAnsi="Times New Roman" w:eastAsia="仿宋" w:cs="Times New Roman"/>
          <w:b/>
          <w:color w:val="000000"/>
          <w:sz w:val="28"/>
          <w:szCs w:val="28"/>
        </w:rPr>
      </w:pPr>
      <w:bookmarkStart w:id="5" w:name="_Toc7861"/>
      <w:r>
        <w:rPr>
          <w:rFonts w:ascii="Times New Roman" w:hAnsi="Times New Roman" w:eastAsia="方正小标宋_GBK" w:cs="Times New Roman"/>
          <w:b w:val="0"/>
          <w:bCs/>
          <w:color w:val="000000"/>
          <w:kern w:val="0"/>
          <w:sz w:val="32"/>
          <w:szCs w:val="32"/>
        </w:rPr>
        <w:t>第三部分  供应商须知</w:t>
      </w:r>
      <w:bookmarkEnd w:id="5"/>
    </w:p>
    <w:p w14:paraId="7C43EFAF">
      <w:pPr>
        <w:pStyle w:val="55"/>
        <w:snapToGrid w:val="0"/>
        <w:spacing w:line="380" w:lineRule="exact"/>
        <w:rPr>
          <w:rFonts w:ascii="Times New Roman" w:hAnsi="Times New Roman" w:eastAsia="仿宋" w:cs="Times New Roman"/>
          <w:color w:val="000000"/>
          <w:sz w:val="28"/>
          <w:szCs w:val="28"/>
        </w:rPr>
      </w:pPr>
    </w:p>
    <w:p w14:paraId="11A3000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一、说明</w:t>
      </w:r>
    </w:p>
    <w:p w14:paraId="4F6B4ADE">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2"/>
          <w:sz w:val="24"/>
          <w:szCs w:val="24"/>
        </w:rPr>
      </w:pPr>
      <w:r>
        <w:rPr>
          <w:rFonts w:ascii="Times New Roman" w:hAnsi="Times New Roman" w:eastAsia="方正仿宋_GBK" w:cs="Times New Roman"/>
          <w:b/>
          <w:bCs/>
          <w:color w:val="000000"/>
          <w:kern w:val="2"/>
          <w:sz w:val="24"/>
          <w:szCs w:val="24"/>
        </w:rPr>
        <w:t>（一）适用范围</w:t>
      </w:r>
    </w:p>
    <w:p w14:paraId="46EE12D3">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本比选文件适用于本比选告知函中所述项目的院内采购项目。</w:t>
      </w:r>
    </w:p>
    <w:p w14:paraId="0BCF73F8">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2"/>
          <w:sz w:val="24"/>
          <w:szCs w:val="24"/>
        </w:rPr>
      </w:pPr>
      <w:r>
        <w:rPr>
          <w:rFonts w:ascii="Times New Roman" w:hAnsi="Times New Roman" w:eastAsia="方正仿宋_GBK" w:cs="Times New Roman"/>
          <w:b/>
          <w:bCs/>
          <w:color w:val="000000"/>
          <w:kern w:val="2"/>
          <w:sz w:val="24"/>
          <w:szCs w:val="24"/>
        </w:rPr>
        <w:t>（二）名称的定义</w:t>
      </w:r>
    </w:p>
    <w:p w14:paraId="609D313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1.“采购人”是指</w:t>
      </w:r>
      <w:r>
        <w:rPr>
          <w:rFonts w:ascii="Times New Roman" w:hAnsi="Times New Roman" w:eastAsia="方正仿宋_GBK" w:cs="Times New Roman"/>
          <w:color w:val="000000"/>
          <w:sz w:val="24"/>
          <w:szCs w:val="24"/>
          <w:u w:val="single"/>
        </w:rPr>
        <w:t>惠州市中医医院</w:t>
      </w:r>
    </w:p>
    <w:p w14:paraId="25E9423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2.“监督部门”是指</w:t>
      </w:r>
      <w:r>
        <w:rPr>
          <w:rFonts w:ascii="Times New Roman" w:hAnsi="Times New Roman" w:eastAsia="方正仿宋_GBK" w:cs="Times New Roman"/>
          <w:color w:val="000000"/>
          <w:sz w:val="24"/>
          <w:szCs w:val="24"/>
          <w:u w:val="single"/>
        </w:rPr>
        <w:t>中共惠州市中医医院纪律检查委员会</w:t>
      </w:r>
    </w:p>
    <w:p w14:paraId="26A113D2">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lang w:val="hr-HR"/>
        </w:rPr>
      </w:pPr>
      <w:r>
        <w:rPr>
          <w:rFonts w:ascii="Times New Roman" w:hAnsi="Times New Roman" w:eastAsia="方正仿宋_GBK" w:cs="Times New Roman"/>
          <w:color w:val="000000"/>
          <w:sz w:val="24"/>
          <w:szCs w:val="24"/>
        </w:rPr>
        <w:t>3.合格的响应供应商是指符合以下条件的：</w:t>
      </w:r>
      <w:r>
        <w:rPr>
          <w:rFonts w:ascii="Times New Roman" w:hAnsi="Times New Roman" w:eastAsia="方正仿宋_GBK" w:cs="Times New Roman"/>
          <w:color w:val="000000"/>
          <w:kern w:val="0"/>
          <w:sz w:val="24"/>
          <w:szCs w:val="24"/>
        </w:rPr>
        <w:t>符合比选文件规定的“供应商资格要求”；</w:t>
      </w:r>
      <w:r>
        <w:rPr>
          <w:rFonts w:ascii="Times New Roman" w:hAnsi="Times New Roman" w:eastAsia="方正仿宋_GBK" w:cs="Times New Roman"/>
          <w:color w:val="000000"/>
          <w:sz w:val="24"/>
          <w:szCs w:val="24"/>
          <w:lang w:val="hr-HR"/>
        </w:rPr>
        <w:t>按要求进行了资格预审并通过。</w:t>
      </w:r>
    </w:p>
    <w:p w14:paraId="434BC1E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4.“成交供应商”是指经法定程序确定并授予合同的响应供应商。</w:t>
      </w:r>
    </w:p>
    <w:p w14:paraId="7C0FFAD5">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2"/>
          <w:sz w:val="24"/>
          <w:szCs w:val="24"/>
        </w:rPr>
      </w:pPr>
      <w:r>
        <w:rPr>
          <w:rFonts w:ascii="Times New Roman" w:hAnsi="Times New Roman" w:eastAsia="方正仿宋_GBK" w:cs="Times New Roman"/>
          <w:b/>
          <w:bCs/>
          <w:color w:val="000000"/>
          <w:kern w:val="2"/>
          <w:sz w:val="24"/>
          <w:szCs w:val="24"/>
        </w:rPr>
        <w:t>（三）合格的货物、工程和服务</w:t>
      </w:r>
    </w:p>
    <w:p w14:paraId="57EC7BC9">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sz w:val="24"/>
        </w:rPr>
        <w:t>1.“货物”是指响应供应商制造或组织符合比选文件要求的货物等。</w:t>
      </w:r>
      <w:r>
        <w:rPr>
          <w:rFonts w:ascii="Times New Roman" w:hAnsi="Times New Roman" w:eastAsia="方正仿宋_GBK" w:cs="Times New Roman"/>
          <w:color w:val="000000"/>
          <w:kern w:val="0"/>
          <w:sz w:val="24"/>
        </w:rPr>
        <w:t>响应的货物必须是其合法生产的符合国家有关标准要求的货物，并满足我院比选文件规定的规格、参数、质量、价格、有效期、售后服务等要求。</w:t>
      </w:r>
    </w:p>
    <w:p w14:paraId="5FF7614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2.“工程”是指满足国家相关法律、法规、规章等规定，并符合本项目相关质量要求、安全文明施工要求的工程。</w:t>
      </w:r>
    </w:p>
    <w:p w14:paraId="1B49B37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3.“服务”是指除货物和工程以外的采购对象，其中包括：响应供应商需承担的运输、安装、技术支持、培训以及比选文件规定的其他服务。</w:t>
      </w:r>
    </w:p>
    <w:p w14:paraId="1080AD88">
      <w:pPr>
        <w:keepNext w:val="0"/>
        <w:keepLines w:val="0"/>
        <w:pageBreakBefore w:val="0"/>
        <w:widowControl w:val="0"/>
        <w:numPr>
          <w:ilvl w:val="0"/>
          <w:numId w:val="0"/>
        </w:numPr>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b/>
          <w:bCs/>
          <w:color w:val="000000"/>
          <w:sz w:val="24"/>
        </w:rPr>
      </w:pPr>
      <w:r>
        <w:rPr>
          <w:rFonts w:ascii="Times New Roman" w:hAnsi="Times New Roman" w:eastAsia="方正仿宋_GBK" w:cs="Times New Roman"/>
          <w:b/>
          <w:bCs/>
          <w:color w:val="000000"/>
          <w:kern w:val="2"/>
          <w:sz w:val="24"/>
          <w:szCs w:val="24"/>
        </w:rPr>
        <w:t>（四）</w:t>
      </w:r>
      <w:r>
        <w:rPr>
          <w:rFonts w:ascii="Times New Roman" w:hAnsi="Times New Roman" w:eastAsia="方正仿宋_GBK" w:cs="Times New Roman"/>
          <w:b/>
          <w:bCs/>
          <w:color w:val="000000"/>
          <w:sz w:val="24"/>
        </w:rPr>
        <w:t>响应供应商不得恶意竞价。对于报价差异巨大的，比选小组有权要求响应供应商在规定的时间内提供相关证明材料，规定时间内不能提供材料或者无法证明的，比选小组有权裁定该报价是否为恶意竞价。恶意竞价的响应供应商将被取消成交资格，并列入黑名单，在此后三年内不得受邀参与我院任何采购活动。如出现多家报价差异巨大，比选小组有权对各报价进行核查判定是否报价合理并有权否决比选评审项目及要求预算价发回重审。</w:t>
      </w:r>
    </w:p>
    <w:p w14:paraId="61CD8039">
      <w:pPr>
        <w:keepNext w:val="0"/>
        <w:keepLines w:val="0"/>
        <w:pageBreakBefore w:val="0"/>
        <w:widowControl w:val="0"/>
        <w:numPr>
          <w:ilvl w:val="0"/>
          <w:numId w:val="0"/>
        </w:numPr>
        <w:kinsoku/>
        <w:overflowPunct/>
        <w:autoSpaceDE/>
        <w:bidi w:val="0"/>
        <w:spacing w:line="460" w:lineRule="exact"/>
        <w:ind w:left="0" w:leftChars="0" w:right="0" w:rightChars="0" w:firstLineChars="200"/>
        <w:textAlignment w:val="auto"/>
        <w:rPr>
          <w:rFonts w:ascii="Times New Roman" w:hAnsi="Times New Roman" w:eastAsia="方正仿宋_GBK" w:cs="Times New Roman"/>
          <w:b/>
          <w:bCs/>
          <w:color w:val="000000"/>
          <w:sz w:val="24"/>
        </w:rPr>
      </w:pPr>
      <w:r>
        <w:rPr>
          <w:rFonts w:ascii="Times New Roman" w:hAnsi="Times New Roman" w:eastAsia="方正仿宋_GBK" w:cs="Times New Roman"/>
          <w:b/>
          <w:bCs/>
          <w:color w:val="000000"/>
          <w:kern w:val="2"/>
          <w:sz w:val="24"/>
          <w:szCs w:val="24"/>
        </w:rPr>
        <w:t>（五）</w:t>
      </w:r>
      <w:r>
        <w:rPr>
          <w:rFonts w:ascii="Times New Roman" w:hAnsi="Times New Roman" w:eastAsia="方正仿宋_GBK" w:cs="Times New Roman"/>
          <w:b/>
          <w:bCs/>
          <w:color w:val="000000"/>
          <w:sz w:val="24"/>
        </w:rPr>
        <w:t>无效的报价认定</w:t>
      </w:r>
    </w:p>
    <w:p w14:paraId="217C295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1.报价文件没有有效签署的；</w:t>
      </w:r>
    </w:p>
    <w:p w14:paraId="0EA65EC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2.报价文件不响应比选小组评审时质疑提出的问题，且该问题将可能给采购人造成重大影响的；</w:t>
      </w:r>
    </w:p>
    <w:p w14:paraId="149B1CA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3.报价文件的报价明显过低，可能低于其成本，而供应商又不能作出合理说明的；</w:t>
      </w:r>
    </w:p>
    <w:p w14:paraId="573130E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4.报价文件的总价超出采购预算且采购人不能接受的；</w:t>
      </w:r>
    </w:p>
    <w:p w14:paraId="7A429E4B">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5.报价文件附有采购人不能接受的条件的；</w:t>
      </w:r>
    </w:p>
    <w:p w14:paraId="5F25B04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6.比选小组认为本次报价不响应比选文件实质性要求的；</w:t>
      </w:r>
    </w:p>
    <w:p w14:paraId="3FE8E83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7.其他比选小组一致认为应作为无效报价的。</w:t>
      </w:r>
    </w:p>
    <w:p w14:paraId="152E8BBA">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sz w:val="24"/>
          <w:szCs w:val="24"/>
        </w:rPr>
      </w:pPr>
      <w:r>
        <w:rPr>
          <w:rFonts w:ascii="Times New Roman" w:hAnsi="Times New Roman" w:eastAsia="方正仿宋_GBK" w:cs="Times New Roman"/>
          <w:b/>
          <w:bCs/>
          <w:color w:val="000000"/>
          <w:kern w:val="2"/>
          <w:sz w:val="24"/>
          <w:szCs w:val="24"/>
        </w:rPr>
        <w:t>（六）</w:t>
      </w:r>
      <w:r>
        <w:rPr>
          <w:rFonts w:ascii="Times New Roman" w:hAnsi="Times New Roman" w:eastAsia="方正仿宋_GBK" w:cs="Times New Roman"/>
          <w:b/>
          <w:bCs/>
          <w:color w:val="000000"/>
          <w:sz w:val="24"/>
          <w:szCs w:val="24"/>
        </w:rPr>
        <w:t>有下列情形之一的，视为供应商互相串通报价，其报价响应无效：</w:t>
      </w:r>
    </w:p>
    <w:p w14:paraId="314EEE69">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1.不同供应商委托同一单位或个人办理报价事宜；</w:t>
      </w:r>
    </w:p>
    <w:p w14:paraId="525E1A9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2.不同供应商的报价文件出现同一公章或者签字的；</w:t>
      </w:r>
    </w:p>
    <w:p w14:paraId="4786E00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3.不同供应商的响应文件异常一致或者非比选文件格式要求，响应文件中出现错误字/词/句位置一致的，雷同内容达到20字及以上的（项目概况除外）；</w:t>
      </w:r>
    </w:p>
    <w:p w14:paraId="704AC5D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4.不同供应商的响应文件载明的项目管理成员或者联系人员为同一人；</w:t>
      </w:r>
    </w:p>
    <w:p w14:paraId="4C24847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5.不同供应商的响应文件相互混装；</w:t>
      </w:r>
    </w:p>
    <w:p w14:paraId="21519A7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6.法定代表人为同一个人的两个及两个以上法人，母公司、全资子公司及其控股公司或有共同股东组成或主要管理人员中有共同人员的。</w:t>
      </w:r>
    </w:p>
    <w:p w14:paraId="48861AD2">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sz w:val="24"/>
          <w:szCs w:val="24"/>
        </w:rPr>
      </w:pPr>
      <w:r>
        <w:rPr>
          <w:rFonts w:ascii="Times New Roman" w:hAnsi="Times New Roman" w:eastAsia="方正仿宋_GBK" w:cs="Times New Roman"/>
          <w:b/>
          <w:bCs/>
          <w:color w:val="000000"/>
          <w:kern w:val="2"/>
          <w:sz w:val="24"/>
          <w:szCs w:val="24"/>
        </w:rPr>
        <w:t>（七）</w:t>
      </w:r>
      <w:r>
        <w:rPr>
          <w:rFonts w:ascii="Times New Roman" w:hAnsi="Times New Roman" w:eastAsia="方正仿宋_GBK" w:cs="Times New Roman"/>
          <w:b/>
          <w:bCs/>
          <w:color w:val="000000"/>
          <w:sz w:val="24"/>
          <w:szCs w:val="24"/>
        </w:rPr>
        <w:t>供应商有下列弄虚作假的行为的，不得报名或响应无效：</w:t>
      </w:r>
    </w:p>
    <w:p w14:paraId="3A58115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1.使用伪造、变造的许可证件；</w:t>
      </w:r>
    </w:p>
    <w:p w14:paraId="47D0F749">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2.提供虚假的财务状况或者业绩；</w:t>
      </w:r>
    </w:p>
    <w:p w14:paraId="0ABA680E">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3.提供虚假的项目负责人或者主要技术人员简历、劳动关系证明；</w:t>
      </w:r>
    </w:p>
    <w:p w14:paraId="0B4BF29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4.提供虚假的信用状况；</w:t>
      </w:r>
    </w:p>
    <w:p w14:paraId="5F8C3CE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5.其他弄虚作假的行为；</w:t>
      </w:r>
    </w:p>
    <w:p w14:paraId="25189B0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6.响应文件或报价文件的签名为代签或冒签的；</w:t>
      </w:r>
    </w:p>
    <w:p w14:paraId="2441BFA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yellow"/>
        </w:rPr>
      </w:pPr>
      <w:r>
        <w:rPr>
          <w:rFonts w:ascii="Times New Roman" w:hAnsi="Times New Roman" w:eastAsia="方正仿宋_GBK" w:cs="Times New Roman"/>
          <w:color w:val="000000"/>
          <w:sz w:val="24"/>
          <w:szCs w:val="24"/>
        </w:rPr>
        <w:t>7.被授权人委托他人提交响应文件的，无委托书的。</w:t>
      </w:r>
    </w:p>
    <w:p w14:paraId="6C1C3FAB">
      <w:pPr>
        <w:pageBreakBefore w:val="0"/>
        <w:kinsoku/>
        <w:overflowPunct/>
        <w:autoSpaceDE w:val="0"/>
        <w:bidi w:val="0"/>
        <w:snapToGrid/>
        <w:spacing w:line="460" w:lineRule="exact"/>
        <w:ind w:left="0" w:leftChars="0" w:right="0" w:rightChars="0" w:firstLineChars="20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b/>
          <w:color w:val="000000"/>
          <w:kern w:val="2"/>
          <w:sz w:val="24"/>
          <w:szCs w:val="24"/>
        </w:rPr>
        <w:t>（八）“★”号条款、“▲”号条款：“★”号条款为必须实质响应的条款，响应供应商不可偏离，若负偏离或不响应，评审时认定为响应无效；</w:t>
      </w:r>
      <w:r>
        <w:rPr>
          <w:rFonts w:ascii="Times New Roman" w:hAnsi="Times New Roman" w:eastAsia="方正仿宋_GBK" w:cs="Times New Roman"/>
          <w:b w:val="0"/>
          <w:bCs/>
          <w:color w:val="000000"/>
          <w:kern w:val="2"/>
          <w:sz w:val="24"/>
          <w:szCs w:val="24"/>
        </w:rPr>
        <w:t>“▲”号条款</w:t>
      </w:r>
      <w:r>
        <w:rPr>
          <w:rFonts w:ascii="Times New Roman" w:hAnsi="Times New Roman" w:eastAsia="方正仿宋_GBK" w:cs="Times New Roman"/>
          <w:color w:val="000000"/>
          <w:sz w:val="24"/>
        </w:rPr>
        <w:t>为择优要求和条件，若负偏离或不响应，</w:t>
      </w:r>
      <w:r>
        <w:rPr>
          <w:rFonts w:ascii="Times New Roman" w:hAnsi="Times New Roman" w:eastAsia="方正仿宋_GBK" w:cs="Times New Roman"/>
          <w:b w:val="0"/>
          <w:bCs/>
          <w:color w:val="000000"/>
          <w:kern w:val="2"/>
          <w:sz w:val="24"/>
          <w:szCs w:val="24"/>
        </w:rPr>
        <w:t>评审时</w:t>
      </w:r>
      <w:r>
        <w:rPr>
          <w:rFonts w:ascii="Times New Roman" w:hAnsi="Times New Roman" w:eastAsia="方正仿宋_GBK" w:cs="Times New Roman"/>
          <w:color w:val="000000"/>
          <w:sz w:val="24"/>
        </w:rPr>
        <w:t>将影响综合得分。</w:t>
      </w:r>
    </w:p>
    <w:p w14:paraId="2F379F4A">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highlight w:val="yellow"/>
        </w:rPr>
      </w:pPr>
      <w:r>
        <w:rPr>
          <w:rFonts w:ascii="Times New Roman" w:hAnsi="Times New Roman" w:eastAsia="方正仿宋_GBK" w:cs="Times New Roman"/>
          <w:b/>
          <w:color w:val="000000"/>
          <w:kern w:val="2"/>
          <w:sz w:val="24"/>
          <w:szCs w:val="24"/>
        </w:rPr>
        <w:t>（九）</w:t>
      </w:r>
      <w:r>
        <w:rPr>
          <w:rFonts w:ascii="Times New Roman" w:hAnsi="Times New Roman" w:eastAsia="方正仿宋_GBK" w:cs="Times New Roman"/>
          <w:b/>
          <w:color w:val="000000"/>
          <w:sz w:val="24"/>
          <w:szCs w:val="24"/>
        </w:rPr>
        <w:t>响应文件自响应文件接收截止时点起，至少</w:t>
      </w:r>
      <w:r>
        <w:rPr>
          <w:rFonts w:ascii="Times New Roman" w:hAnsi="Times New Roman" w:eastAsia="方正仿宋_GBK" w:cs="Times New Roman"/>
          <w:b/>
          <w:color w:val="000000"/>
          <w:sz w:val="24"/>
          <w:szCs w:val="24"/>
          <w:u w:val="single"/>
        </w:rPr>
        <w:t>90日历天</w:t>
      </w:r>
      <w:r>
        <w:rPr>
          <w:rFonts w:ascii="Times New Roman" w:hAnsi="Times New Roman" w:eastAsia="方正仿宋_GBK" w:cs="Times New Roman"/>
          <w:b/>
          <w:color w:val="000000"/>
          <w:sz w:val="24"/>
          <w:szCs w:val="24"/>
        </w:rPr>
        <w:t>内有效。</w:t>
      </w:r>
    </w:p>
    <w:p w14:paraId="12ACF421">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rPr>
      </w:pPr>
      <w:r>
        <w:rPr>
          <w:rFonts w:ascii="Times New Roman" w:hAnsi="Times New Roman" w:eastAsia="方正仿宋_GBK" w:cs="Times New Roman"/>
          <w:b/>
          <w:color w:val="000000"/>
          <w:kern w:val="2"/>
          <w:sz w:val="24"/>
          <w:szCs w:val="24"/>
        </w:rPr>
        <w:t>（十）</w:t>
      </w:r>
      <w:r>
        <w:rPr>
          <w:rFonts w:ascii="Times New Roman" w:hAnsi="Times New Roman" w:eastAsia="方正仿宋_GBK" w:cs="Times New Roman"/>
          <w:b/>
          <w:color w:val="000000"/>
          <w:sz w:val="24"/>
          <w:szCs w:val="24"/>
        </w:rPr>
        <w:t>以下情形，拒收响应文件：</w:t>
      </w:r>
    </w:p>
    <w:p w14:paraId="0A4ACE57">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1.逾期送达；</w:t>
      </w:r>
    </w:p>
    <w:p w14:paraId="5733EF17">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rPr>
      </w:pPr>
      <w:r>
        <w:rPr>
          <w:rFonts w:ascii="Times New Roman" w:hAnsi="Times New Roman" w:eastAsia="方正仿宋_GBK" w:cs="Times New Roman"/>
          <w:bCs/>
          <w:color w:val="000000"/>
          <w:sz w:val="24"/>
          <w:szCs w:val="24"/>
        </w:rPr>
        <w:t>2.未按比选文件要求密封。</w:t>
      </w:r>
    </w:p>
    <w:p w14:paraId="2EA4FB80">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rPr>
      </w:pPr>
      <w:r>
        <w:rPr>
          <w:rFonts w:ascii="Times New Roman" w:hAnsi="Times New Roman" w:eastAsia="方正仿宋_GBK" w:cs="Times New Roman"/>
          <w:b/>
          <w:color w:val="000000"/>
          <w:kern w:val="2"/>
          <w:sz w:val="24"/>
          <w:szCs w:val="24"/>
        </w:rPr>
        <w:t>（十一）</w:t>
      </w:r>
      <w:r>
        <w:rPr>
          <w:rFonts w:ascii="Times New Roman" w:hAnsi="Times New Roman" w:eastAsia="方正仿宋_GBK" w:cs="Times New Roman"/>
          <w:b/>
          <w:color w:val="000000"/>
          <w:sz w:val="24"/>
          <w:szCs w:val="24"/>
        </w:rPr>
        <w:t>有下列情形，比选小组将否决其响应：</w:t>
      </w:r>
    </w:p>
    <w:p w14:paraId="6198B2F2">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1.响应文件未经响应单位盖章和法人或单位负责人签字；</w:t>
      </w:r>
    </w:p>
    <w:p w14:paraId="1F37803D">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2.响应联合体没有提交共同响应协议；</w:t>
      </w:r>
    </w:p>
    <w:p w14:paraId="5B223AB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3.同一响应供应商提交两个以上不同的响应文件或者响应报价，比选文件要求提交备选响应的除外；</w:t>
      </w:r>
    </w:p>
    <w:p w14:paraId="7412805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4.</w:t>
      </w:r>
      <w:r>
        <w:rPr>
          <w:rFonts w:ascii="Times New Roman" w:hAnsi="Times New Roman" w:eastAsia="仿宋" w:cs="Times New Roman"/>
          <w:bCs/>
          <w:color w:val="000000"/>
          <w:sz w:val="24"/>
          <w:szCs w:val="24"/>
        </w:rPr>
        <w:t>响应报价低于成本或者</w:t>
      </w:r>
      <w:r>
        <w:rPr>
          <w:rFonts w:ascii="Times New Roman" w:hAnsi="Times New Roman" w:eastAsia="方正仿宋_GBK" w:cs="Times New Roman"/>
          <w:bCs/>
          <w:color w:val="000000"/>
          <w:sz w:val="24"/>
          <w:szCs w:val="24"/>
        </w:rPr>
        <w:t>高于最高限价/预算金额的；</w:t>
      </w:r>
    </w:p>
    <w:p w14:paraId="5D7AAB7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5.响应文件没有对比选文件的实质性要求和条件作出响应的，</w:t>
      </w:r>
      <w:r>
        <w:rPr>
          <w:rFonts w:ascii="Times New Roman" w:hAnsi="Times New Roman" w:eastAsia="方正仿宋_GBK" w:cs="Times New Roman"/>
          <w:color w:val="000000"/>
          <w:sz w:val="24"/>
          <w:szCs w:val="24"/>
        </w:rPr>
        <w:t>比选小组认为明显不符合评审要求的技术规格、技术标准、采购数量；</w:t>
      </w:r>
    </w:p>
    <w:p w14:paraId="6F98E1E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6.响应供应商有串通响应、弄虚作假等违法行为的；</w:t>
      </w:r>
    </w:p>
    <w:p w14:paraId="70E6D12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7.比选现场存在争议的。</w:t>
      </w:r>
    </w:p>
    <w:p w14:paraId="5CBE2103">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rPr>
      </w:pPr>
      <w:r>
        <w:rPr>
          <w:rFonts w:ascii="Times New Roman" w:hAnsi="Times New Roman" w:eastAsia="方正仿宋_GBK" w:cs="Times New Roman"/>
          <w:b/>
          <w:color w:val="000000"/>
          <w:kern w:val="2"/>
          <w:sz w:val="24"/>
          <w:szCs w:val="24"/>
        </w:rPr>
        <w:t>（十二）</w:t>
      </w:r>
      <w:r>
        <w:rPr>
          <w:rFonts w:ascii="Times New Roman" w:hAnsi="Times New Roman" w:eastAsia="方正仿宋_GBK" w:cs="Times New Roman"/>
          <w:b/>
          <w:color w:val="000000"/>
          <w:sz w:val="24"/>
          <w:szCs w:val="24"/>
        </w:rPr>
        <w:t>供应商在参加比选过程中出现的以下不良行为的，将列入我院黑名单管理，在此后的三年内不得受邀参与我院任何采购活动：</w:t>
      </w:r>
    </w:p>
    <w:p w14:paraId="053E5CA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1.远低于成本价恶意竞价或提供虚假材料谋求成交的；</w:t>
      </w:r>
    </w:p>
    <w:p w14:paraId="4ABB0642">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2.采取不正当手段诋毁、排挤其他供应商的；</w:t>
      </w:r>
    </w:p>
    <w:p w14:paraId="05A8DB45">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3.与其他供应商恶意串通围标的；</w:t>
      </w:r>
    </w:p>
    <w:p w14:paraId="2CCEE8CA">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4.近两年内有受到上级行政部门处罚或者存在违法行为的；</w:t>
      </w:r>
    </w:p>
    <w:p w14:paraId="2C51A99B">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5.无正当理由随意申请撤换或放弃成交结果的；</w:t>
      </w:r>
    </w:p>
    <w:p w14:paraId="70BBEC31">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6.成交后无正当理由拒绝或迟迟不签订采购合同的；</w:t>
      </w:r>
    </w:p>
    <w:p w14:paraId="3272B5E2">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7.成交后，超过合同约定的供货或服务时间未按要求执行，给医院造成损害的；</w:t>
      </w:r>
    </w:p>
    <w:p w14:paraId="7784A41E">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8.向医院涉及采购的相关部门或人员行贿或者提供不正当利益的；</w:t>
      </w:r>
    </w:p>
    <w:p w14:paraId="6E38E421">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9.拒绝有关部门监督检查或者提供虚假情况的；</w:t>
      </w:r>
    </w:p>
    <w:p w14:paraId="6F1CD67E">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10.无正当理由拒绝履行合同和有关承诺，或擅自变更、中止/终止采购合同的；</w:t>
      </w:r>
    </w:p>
    <w:p w14:paraId="44882287">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11.提供假冒伪劣产品或走私物品的；</w:t>
      </w:r>
    </w:p>
    <w:p w14:paraId="70E473B7">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12.不遵守开标/评审现场纪律，扰乱现场，影响采购活动继续进行的；</w:t>
      </w:r>
    </w:p>
    <w:p w14:paraId="73800735">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13.开标/评审后擅自撤回采购响应文件，影响采购活动继续进行的；</w:t>
      </w:r>
    </w:p>
    <w:p w14:paraId="16B10281">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14.成交后，擅自将采购合同转包或分包给其他供应商的；</w:t>
      </w:r>
    </w:p>
    <w:p w14:paraId="1E824A66">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15.不按招标采购文件的要求和承诺执行或擅自降低投标/响应承诺的产品质量和售后服务或以次充好、偷工减料的；</w:t>
      </w:r>
    </w:p>
    <w:p w14:paraId="619AE501">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16.实际提供的有关产品性能指标和技术服务能力明显低于采购响应文件或询价、谈判时的承诺的；</w:t>
      </w:r>
    </w:p>
    <w:p w14:paraId="5B2D9290">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17.一年内有一次以上投诉查无实据、捏造事实或者提供虚假投诉材料的；</w:t>
      </w:r>
    </w:p>
    <w:p w14:paraId="610118CA">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18.连续两次评价得分不合格的供应商的；</w:t>
      </w:r>
    </w:p>
    <w:p w14:paraId="4C46F271">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19.其他违法违规行为。</w:t>
      </w:r>
    </w:p>
    <w:p w14:paraId="555846F3">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rPr>
      </w:pPr>
      <w:r>
        <w:rPr>
          <w:rFonts w:ascii="Times New Roman" w:hAnsi="Times New Roman" w:eastAsia="方正仿宋_GBK" w:cs="Times New Roman"/>
          <w:b/>
          <w:color w:val="000000"/>
          <w:kern w:val="2"/>
          <w:sz w:val="24"/>
          <w:szCs w:val="24"/>
        </w:rPr>
        <w:t>（十三）</w:t>
      </w:r>
      <w:r>
        <w:rPr>
          <w:rFonts w:ascii="Times New Roman" w:hAnsi="Times New Roman" w:eastAsia="方正仿宋_GBK" w:cs="Times New Roman"/>
          <w:b/>
          <w:color w:val="000000"/>
          <w:sz w:val="24"/>
          <w:szCs w:val="24"/>
        </w:rPr>
        <w:t>响应供应商在响应比选文件中必须列出具体数值，如果响应供应商只注明“差不多”“接近”等不明确表述，或擅自修改比选文件的比选技术、商务等要求的将导致比选小组拒绝其响应。</w:t>
      </w:r>
    </w:p>
    <w:p w14:paraId="5F541A9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二、比选文件</w:t>
      </w:r>
    </w:p>
    <w:p w14:paraId="5413491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（一）比选文件由下列文件组成：比选告知函；采购项目内容；供应商须知；合同书范本格式；响应文件格式；在比选过程中由比选采购单位发出的修正和补充文件等。</w:t>
      </w:r>
    </w:p>
    <w:p w14:paraId="095DB19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二）响应供应商应认真阅读、并充分理解比选文件的全部内容（包括所有的补充、修改内容、重要事项、格式、条款和技术规范、参数及要求等）。供应商没有按照比选文件要求提交全部资料，或者响应文件没有对比选文件在各方面都做出实质性响应是供应商的风险，有可能导致其响应被拒绝，或被认定为无效响应。</w:t>
      </w:r>
    </w:p>
    <w:p w14:paraId="2B63A81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楷体_GBK" w:cs="Times New Roman"/>
          <w:color w:val="000000"/>
          <w:sz w:val="24"/>
        </w:rPr>
      </w:pPr>
      <w:r>
        <w:rPr>
          <w:rFonts w:ascii="Times New Roman" w:hAnsi="Times New Roman" w:eastAsia="方正楷体_GBK" w:cs="Times New Roman"/>
          <w:color w:val="000000"/>
          <w:sz w:val="24"/>
        </w:rPr>
        <w:t>（三）比选文件的澄清或修改</w:t>
      </w:r>
    </w:p>
    <w:p w14:paraId="1B42557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bookmarkStart w:id="6" w:name="OLE_LINK11"/>
      <w:r>
        <w:rPr>
          <w:rFonts w:ascii="Times New Roman" w:hAnsi="Times New Roman" w:eastAsia="方正仿宋_GBK" w:cs="Times New Roman"/>
          <w:color w:val="000000"/>
          <w:sz w:val="24"/>
          <w:szCs w:val="24"/>
        </w:rPr>
        <w:t>1.比选文件的澄清是指医院采购部门对比选文件中的遗漏、错误、词义表达不清或对比较复杂的事项进行说明，回答供应商提出的各种问题。比选文件的修改是指采购人对比选文件中出现的错误进行修订。</w:t>
      </w:r>
    </w:p>
    <w:p w14:paraId="6740961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2.任何要求对比选文件进行澄清、修改的供应商，均应在比选文件规定的报名或响应文件递交截止时间之前3个工作日内，以书面形式通知医院采购部门，采购部门对其收到的书面的对比选文件的澄清、修改要求均以书面形式予以答复，同时告知各潜在供应商（告知内容不包括问题的来源）。不足3个工作日的，顺延报名或递交响应文件的截止时间。该澄清或修改答复作为比选文件的一部分，对供应商有约束力。</w:t>
      </w:r>
    </w:p>
    <w:p w14:paraId="79A62A8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3.在比选过程中，比选小组如对比选文件内容有实质性的变更，应以书面形式通知所有参与比选的供应商。若供应商对此类实质性变更不予接受，可以要求退出且不会被计入不良行为，否则将被视为接受此变更并受其约束。</w:t>
      </w:r>
    </w:p>
    <w:bookmarkEnd w:id="6"/>
    <w:p w14:paraId="391CB5DD">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sz w:val="24"/>
          <w:highlight w:val="none"/>
        </w:rPr>
      </w:pPr>
      <w:r>
        <w:rPr>
          <w:rFonts w:ascii="Times New Roman" w:hAnsi="Times New Roman" w:eastAsia="方正仿宋_GBK" w:cs="Times New Roman"/>
          <w:b/>
          <w:bCs/>
          <w:color w:val="000000"/>
          <w:sz w:val="24"/>
        </w:rPr>
        <w:t>（四）供应商应在收到比选文件后，仔细阅读，有疑问的应在报名有效工作时间内提出询问、质疑。在规定的时间内未对比选文件要求澄清或提出疑问的，我院将视其为无异议，不再接受对比选文件内容的质疑。</w:t>
      </w:r>
    </w:p>
    <w:p w14:paraId="4850A3D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sz w:val="24"/>
          <w:highlight w:val="none"/>
        </w:rPr>
      </w:pPr>
      <w:r>
        <w:rPr>
          <w:rFonts w:ascii="Times New Roman" w:hAnsi="Times New Roman" w:eastAsia="方正仿宋_GBK" w:cs="Times New Roman"/>
          <w:b/>
          <w:bCs/>
          <w:color w:val="000000"/>
          <w:sz w:val="24"/>
        </w:rPr>
        <w:t>（五）要求供应商报名后应参加比选，报名后不参加比选的应至少在提交响应文件截止时间前一天函致我院采购部门说明情况。如未致函说明者，将记不良行为一次。</w:t>
      </w:r>
    </w:p>
    <w:p w14:paraId="0F597FB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三、响应文件的编制和数量</w:t>
      </w:r>
    </w:p>
    <w:p w14:paraId="1EFD7A5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楷体_GBK" w:cs="Times New Roman"/>
          <w:color w:val="000000"/>
          <w:sz w:val="24"/>
          <w:szCs w:val="24"/>
        </w:rPr>
      </w:pPr>
      <w:r>
        <w:rPr>
          <w:rFonts w:ascii="Times New Roman" w:hAnsi="Times New Roman" w:eastAsia="方正楷体_GBK" w:cs="Times New Roman"/>
          <w:color w:val="000000"/>
          <w:sz w:val="24"/>
          <w:szCs w:val="24"/>
        </w:rPr>
        <w:t>（一）比选的语言及计量</w:t>
      </w:r>
    </w:p>
    <w:p w14:paraId="5E5451C2">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1.</w:t>
      </w:r>
      <w:r>
        <w:rPr>
          <w:rFonts w:ascii="Times New Roman" w:hAnsi="Times New Roman" w:eastAsia="方正仿宋_GBK" w:cs="Times New Roman"/>
          <w:color w:val="000000"/>
          <w:sz w:val="24"/>
          <w:szCs w:val="24"/>
        </w:rPr>
        <w:t>供应商提交的响应文件以及供应商与采购人就有关比选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727A6C09">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2.</w:t>
      </w:r>
      <w:r>
        <w:rPr>
          <w:rFonts w:ascii="Times New Roman" w:hAnsi="Times New Roman" w:eastAsia="方正仿宋_GBK" w:cs="Times New Roman"/>
          <w:color w:val="000000"/>
          <w:sz w:val="24"/>
          <w:szCs w:val="24"/>
        </w:rPr>
        <w:t>除非比选文件中另有规定，供应商在响应文件中及其与采购单位的所有往来文件中的计量单位均应采用中华人民共和国法定计量单位。</w:t>
      </w:r>
    </w:p>
    <w:p w14:paraId="0E7374FE">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（二）响应文件的构成应符合法律法规及比选文件的要求。</w:t>
      </w:r>
    </w:p>
    <w:p w14:paraId="293AF79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楷体_GBK" w:cs="Times New Roman"/>
          <w:color w:val="000000"/>
          <w:sz w:val="24"/>
          <w:szCs w:val="24"/>
        </w:rPr>
      </w:pPr>
      <w:r>
        <w:rPr>
          <w:rFonts w:ascii="Times New Roman" w:hAnsi="Times New Roman" w:eastAsia="方正楷体_GBK" w:cs="Times New Roman"/>
          <w:color w:val="000000"/>
          <w:sz w:val="24"/>
          <w:szCs w:val="24"/>
        </w:rPr>
        <w:t>（三）响应文件编制</w:t>
      </w:r>
    </w:p>
    <w:p w14:paraId="7C0F4C23">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1.</w:t>
      </w:r>
      <w:r>
        <w:rPr>
          <w:rFonts w:ascii="Times New Roman" w:hAnsi="Times New Roman" w:eastAsia="方正仿宋_GBK" w:cs="Times New Roman"/>
          <w:color w:val="000000"/>
          <w:sz w:val="24"/>
          <w:szCs w:val="24"/>
        </w:rPr>
        <w:t>供应商对比选文件中多个包（组）进行响应的，其响应文件的编制应按每个包（组）的要求进行页码编制并分别装订和封装。供应商应当对响应文件进行装订，对未经装订的响应文件可能发生的文件散落或缺损，由此产生的后果由供应商承担。</w:t>
      </w:r>
    </w:p>
    <w:p w14:paraId="4E22F959">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kern w:val="2"/>
          <w:sz w:val="24"/>
          <w:szCs w:val="24"/>
        </w:rPr>
        <w:t>2.</w:t>
      </w:r>
      <w:r>
        <w:rPr>
          <w:rFonts w:ascii="Times New Roman" w:hAnsi="Times New Roman" w:eastAsia="方正仿宋_GBK" w:cs="Times New Roman"/>
          <w:color w:val="000000"/>
          <w:sz w:val="24"/>
          <w:szCs w:val="24"/>
        </w:rPr>
        <w:t>响应供应商应完整、真实、准确地填写比选文件中规定的所有内容，对响应文件所提供的全部资料的真实性承担法律责任，并无条件接受我院采购部门和监督管理小组等对其中任何资料进行核实的要求。供应商必须对响应文件所提供的全部资料的真实性承担法律责任。</w:t>
      </w:r>
    </w:p>
    <w:p w14:paraId="2BF283FB">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3.</w:t>
      </w:r>
      <w:r>
        <w:rPr>
          <w:rFonts w:ascii="Times New Roman" w:hAnsi="Times New Roman" w:eastAsia="方正仿宋_GBK" w:cs="Times New Roman"/>
          <w:color w:val="000000"/>
          <w:sz w:val="24"/>
          <w:szCs w:val="24"/>
        </w:rPr>
        <w:t>如果因为供应商响应文件填报的内容不详，或没有提供比选文件中所要求的全部资料及数据，由此造成的后果，其责任由供应商承担。</w:t>
      </w:r>
    </w:p>
    <w:p w14:paraId="6B9BA13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楷体_GBK" w:cs="Times New Roman"/>
          <w:color w:val="000000"/>
          <w:sz w:val="24"/>
          <w:szCs w:val="24"/>
        </w:rPr>
      </w:pPr>
      <w:r>
        <w:rPr>
          <w:rFonts w:ascii="Times New Roman" w:hAnsi="Times New Roman" w:eastAsia="方正楷体_GBK" w:cs="Times New Roman"/>
          <w:color w:val="000000"/>
          <w:sz w:val="24"/>
          <w:szCs w:val="24"/>
        </w:rPr>
        <w:t>（四）比选报价</w:t>
      </w:r>
    </w:p>
    <w:p w14:paraId="0F6D8A5B">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1.</w:t>
      </w:r>
      <w:r>
        <w:rPr>
          <w:rFonts w:ascii="Times New Roman" w:hAnsi="Times New Roman" w:eastAsia="方正仿宋_GBK" w:cs="Times New Roman"/>
          <w:color w:val="000000"/>
          <w:sz w:val="24"/>
          <w:szCs w:val="24"/>
        </w:rPr>
        <w:t>供应商所提供的货物和服务均应以人民币报价，若同时以人民币及外币报价的，以人民币报价为准。</w:t>
      </w:r>
    </w:p>
    <w:p w14:paraId="339769A8">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2.</w:t>
      </w:r>
      <w:r>
        <w:rPr>
          <w:rFonts w:ascii="Times New Roman" w:hAnsi="Times New Roman" w:eastAsia="方正仿宋_GBK" w:cs="Times New Roman"/>
          <w:color w:val="000000"/>
          <w:sz w:val="24"/>
          <w:szCs w:val="24"/>
        </w:rPr>
        <w:t>供应商应按照采购文件“第二部分 采购项目内容”中规定的内容、责任范围等进行报价，并按《报价单》确定的格式报出分项价格和总价。报价中不得包含采购文件要求以外的内容，否则在评审时不予核减。报价中也不得缺漏采购文件所要求的相应内容，否则将导致报价无效。</w:t>
      </w:r>
    </w:p>
    <w:p w14:paraId="0B6FF449">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3.报价应为供应商完成本项目全部内容所需费用的含税价（包括但不限于人工、保险、伴随服务、拟投入工具及材料、各类税费以及采购合同包含的所有风险、责任等各项应有费用）。</w:t>
      </w:r>
    </w:p>
    <w:p w14:paraId="11E3D625">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（五）只允许供应商有一个响应方案，否则将被视为无效响应。（比选文件允许有备选方案的除外）。</w:t>
      </w:r>
    </w:p>
    <w:p w14:paraId="5EA8CEA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楷体_GBK" w:cs="Times New Roman"/>
          <w:color w:val="000000"/>
          <w:sz w:val="24"/>
          <w:szCs w:val="24"/>
        </w:rPr>
      </w:pPr>
      <w:r>
        <w:rPr>
          <w:rFonts w:ascii="Times New Roman" w:hAnsi="Times New Roman" w:eastAsia="方正楷体_GBK" w:cs="Times New Roman"/>
          <w:color w:val="000000"/>
          <w:sz w:val="24"/>
          <w:szCs w:val="24"/>
        </w:rPr>
        <w:t>（六）供应商资格证明文件</w:t>
      </w:r>
    </w:p>
    <w:p w14:paraId="51E2F9ED">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1.</w:t>
      </w:r>
      <w:r>
        <w:rPr>
          <w:rFonts w:ascii="Times New Roman" w:hAnsi="Times New Roman" w:eastAsia="方正仿宋_GBK" w:cs="Times New Roman"/>
          <w:color w:val="000000"/>
          <w:sz w:val="24"/>
          <w:szCs w:val="24"/>
        </w:rPr>
        <w:t>供应商应按比选文件的要求，提交证明其有资格参加比选和成交后有履行合同能力的文件，并作为其响应文件的组成部分，包括但不限于《资格性及符合性审查表》中所列要求。</w:t>
      </w:r>
    </w:p>
    <w:p w14:paraId="3B3F55E2">
      <w:pPr>
        <w:pStyle w:val="55"/>
        <w:keepNext w:val="0"/>
        <w:keepLines w:val="0"/>
        <w:pageBreakBefore w:val="0"/>
        <w:widowControl w:val="0"/>
        <w:numPr>
          <w:ilvl w:val="0"/>
          <w:numId w:val="0"/>
        </w:numPr>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2"/>
          <w:sz w:val="24"/>
          <w:szCs w:val="24"/>
        </w:rPr>
        <w:t>2.</w:t>
      </w:r>
      <w:r>
        <w:rPr>
          <w:rFonts w:ascii="Times New Roman" w:hAnsi="Times New Roman" w:eastAsia="方正仿宋_GBK" w:cs="Times New Roman"/>
          <w:color w:val="000000"/>
          <w:sz w:val="24"/>
          <w:szCs w:val="24"/>
        </w:rPr>
        <w:t>资格证明文件必须真实有效，复印件必须加盖单位印章。</w:t>
      </w:r>
    </w:p>
    <w:p w14:paraId="75D2DEEF">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highlight w:val="yellow"/>
        </w:rPr>
      </w:pPr>
      <w:r>
        <w:rPr>
          <w:rFonts w:ascii="Times New Roman" w:hAnsi="Times New Roman" w:eastAsia="方正仿宋_GBK" w:cs="Times New Roman"/>
          <w:bCs/>
          <w:color w:val="000000"/>
          <w:sz w:val="24"/>
          <w:szCs w:val="24"/>
          <w:highlight w:val="yellow"/>
        </w:rPr>
        <w:t>（七）供应商应编制响应文件一式三份，其中正本一份和副本两份，响应文件的副本可采用正本的复印件。每本响应文件须清楚地标明“正本”“副本”，若副本与正本不符，以正本为准。响应文件递交的截止时</w:t>
      </w:r>
      <w:r>
        <w:rPr>
          <w:rFonts w:hint="eastAsia" w:ascii="Times New Roman" w:hAnsi="Times New Roman" w:eastAsia="方正仿宋_GBK" w:cs="Times New Roman"/>
          <w:bCs/>
          <w:color w:val="000000"/>
          <w:sz w:val="24"/>
          <w:szCs w:val="24"/>
          <w:highlight w:val="yellow"/>
          <w:lang w:val="en-US" w:eastAsia="zh-CN"/>
        </w:rPr>
        <w:t>间详见采购公告安排</w:t>
      </w:r>
      <w:r>
        <w:rPr>
          <w:rFonts w:ascii="Times New Roman" w:hAnsi="Times New Roman" w:eastAsia="方正仿宋_GBK" w:cs="Times New Roman"/>
          <w:bCs/>
          <w:color w:val="000000"/>
          <w:sz w:val="24"/>
          <w:szCs w:val="24"/>
          <w:highlight w:val="yellow"/>
        </w:rPr>
        <w:t>，超过截止时</w:t>
      </w:r>
      <w:r>
        <w:rPr>
          <w:rFonts w:hint="eastAsia" w:ascii="Times New Roman" w:hAnsi="Times New Roman" w:eastAsia="方正仿宋_GBK" w:cs="Times New Roman"/>
          <w:bCs/>
          <w:color w:val="000000"/>
          <w:sz w:val="24"/>
          <w:szCs w:val="24"/>
          <w:highlight w:val="yellow"/>
          <w:lang w:val="en-US" w:eastAsia="zh-CN"/>
        </w:rPr>
        <w:t>间</w:t>
      </w:r>
      <w:r>
        <w:rPr>
          <w:rFonts w:ascii="Times New Roman" w:hAnsi="Times New Roman" w:eastAsia="方正仿宋_GBK" w:cs="Times New Roman"/>
          <w:bCs/>
          <w:color w:val="000000"/>
          <w:sz w:val="24"/>
          <w:szCs w:val="24"/>
          <w:highlight w:val="yellow"/>
        </w:rPr>
        <w:t>后的响应视为响应无效。</w:t>
      </w:r>
    </w:p>
    <w:p w14:paraId="3163F2B2">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（八）响应文件由法定代表人或经其正式授权的代表签字。授权代表须出具书面授权证明，法人证明及法人授权证明均应在响应文件中提供（格式见附件）。</w:t>
      </w:r>
    </w:p>
    <w:p w14:paraId="1F2DB7D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（九）响应文件中的任何重要的插字、涂改和增删，必须由法定代表人或经其正式授权的代表在旁边加盖公章或签字才有效。</w:t>
      </w:r>
    </w:p>
    <w:p w14:paraId="6E49C0AD">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四、响应文件的递交</w:t>
      </w:r>
    </w:p>
    <w:p w14:paraId="5F1A8B89">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一）密封的响应文件信封袋或者文件袋外包装上应注明采购项目名称、项目编号及“在（比选文件中规定的比选日期和时点）之前不得拆封”字样，封口处加盖公章。未按要求密封和标记的，我院对误投或提前启封概不负责。</w:t>
      </w:r>
    </w:p>
    <w:p w14:paraId="2A44B5E9">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（二）采购人在《比选公告》中规定的地点和响应截止时间之前接收响应文件，超过截止时间后的响应为无效响应，采购人将拒绝接收。</w:t>
      </w:r>
    </w:p>
    <w:p w14:paraId="0FBC85EC">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三）供应商在响应截止时间前，可以对所提交的响应文件进行补充、修改或撤回，但必须书面告知；补充、修改的内容应当按比选文件要求签署、盖章，并作为响应文件的组成部分。在响应截止时间后，供应商不得对其响应文件做任何修改和补充或撤回。</w:t>
      </w:r>
    </w:p>
    <w:p w14:paraId="0FDBB4E9">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（四）供应商所提交的响应文件在比选结束后，无论成交与否都不予退还。</w:t>
      </w:r>
    </w:p>
    <w:p w14:paraId="5BDDA51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五、比选和比选步骤</w:t>
      </w:r>
    </w:p>
    <w:p w14:paraId="68455A81">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rPr>
      </w:pPr>
      <w:r>
        <w:rPr>
          <w:rFonts w:ascii="Times New Roman" w:hAnsi="Times New Roman" w:eastAsia="方正楷体_GBK" w:cs="Times New Roman"/>
          <w:b w:val="0"/>
          <w:bCs/>
          <w:color w:val="000000"/>
          <w:sz w:val="24"/>
          <w:szCs w:val="24"/>
        </w:rPr>
        <w:t>（一）比选</w:t>
      </w:r>
    </w:p>
    <w:p w14:paraId="747131DE">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sz w:val="24"/>
          <w:szCs w:val="24"/>
        </w:rPr>
        <w:t>1.医院采购部门在本比选文件规定的日期、时间和地点组织比选。参加比选的代表应签到以证明其出席，并出示有效身份证件以供查验。原则上要求法人或被授权人亲自前来参加比选。</w:t>
      </w:r>
      <w:r>
        <w:rPr>
          <w:rFonts w:ascii="Times New Roman" w:hAnsi="Times New Roman" w:eastAsia="方正仿宋_GBK" w:cs="Times New Roman"/>
          <w:b/>
          <w:bCs/>
          <w:color w:val="000000"/>
          <w:sz w:val="24"/>
          <w:szCs w:val="24"/>
        </w:rPr>
        <w:t>确因不可抗拒之原因，委托他人前来的，应出具授权委托书（含被授权人身份证复印件及近三个月任意一个月社保证明资料）并加盖公章，授权委托书必须具有法人签名，未签名无效。</w:t>
      </w:r>
      <w:r>
        <w:rPr>
          <w:rFonts w:ascii="Times New Roman" w:hAnsi="Times New Roman" w:eastAsia="方正仿宋_GBK" w:cs="Times New Roman"/>
          <w:color w:val="000000"/>
          <w:sz w:val="24"/>
          <w:szCs w:val="24"/>
          <w:u w:val="single"/>
        </w:rPr>
        <w:t>供应商不参加现场比选的，视为无条件认同报价结果。</w:t>
      </w:r>
    </w:p>
    <w:p w14:paraId="4A05DCE9">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2.医院选派监督代表参加比选现场监督，只负责监督不负责评审工作。</w:t>
      </w:r>
    </w:p>
    <w:p w14:paraId="5BBC1980">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3.开标时，由响应供应商（仅对本单位投递响应文件进行验证）、医院监督代表验证文件的密封性，由医院采购部门工作人员现场宣读响应供应商名称、响应价格等实质内容。</w:t>
      </w:r>
    </w:p>
    <w:p w14:paraId="31B3CD78">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rPr>
      </w:pPr>
      <w:r>
        <w:rPr>
          <w:rFonts w:ascii="Times New Roman" w:hAnsi="Times New Roman" w:eastAsia="方正楷体_GBK" w:cs="Times New Roman"/>
          <w:b w:val="0"/>
          <w:bCs/>
          <w:color w:val="000000"/>
          <w:sz w:val="24"/>
          <w:szCs w:val="24"/>
        </w:rPr>
        <w:t>（二）比选小组的组成</w:t>
      </w:r>
    </w:p>
    <w:p w14:paraId="21DEC8CF">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1.</w:t>
      </w:r>
      <w:bookmarkStart w:id="7" w:name="OLE_LINK9"/>
      <w:r>
        <w:rPr>
          <w:rFonts w:ascii="Times New Roman" w:hAnsi="Times New Roman" w:eastAsia="方正仿宋_GBK" w:cs="Times New Roman"/>
          <w:color w:val="000000"/>
          <w:sz w:val="24"/>
          <w:szCs w:val="24"/>
        </w:rPr>
        <w:t>比选小组按医院规定从专家库中随机抽取至少三名专家组成。</w:t>
      </w:r>
      <w:bookmarkEnd w:id="7"/>
    </w:p>
    <w:p w14:paraId="690FEB77">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比选小组成员对需要共同认定的事项存在争议的，比选小组组长应当组织评审成员讨论，按照少数服从多数的原则作出结论。持不同意见的比选小组成员应当在评审报告上签署不同意见并说明理由，否则视为同意。</w:t>
      </w:r>
    </w:p>
    <w:p w14:paraId="27C32BF0">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rPr>
      </w:pPr>
      <w:r>
        <w:rPr>
          <w:rFonts w:ascii="Times New Roman" w:hAnsi="Times New Roman" w:eastAsia="方正楷体_GBK" w:cs="Times New Roman"/>
          <w:b w:val="0"/>
          <w:bCs/>
          <w:color w:val="000000"/>
          <w:sz w:val="24"/>
          <w:szCs w:val="24"/>
        </w:rPr>
        <w:t>（三）评审方法</w:t>
      </w:r>
    </w:p>
    <w:p w14:paraId="2CA7416D">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rPr>
        <w:t>本次评审采用综合评分法。比选小组按照比选文件确定的评审方法、步骤、标准，对响应文件从商务、技术、价格和服务等方面按公正、科学、客观、平等竞争的要求进行评审和比较，按评审综合得分由高到低推荐成交候选供应商。</w:t>
      </w:r>
    </w:p>
    <w:p w14:paraId="18E4835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评审规则：1.评标方法：采用综合评分法。2.推荐成交候选供应商方式：推荐综合得分排名第一的响应供应商为第一成交候选供应商，排名第二、第三的依次为第二、第三成交候选供应商。3.成交供应商的确定：成交候选供应商综合得分并列的，按技术部分得分由高到低顺序确定。</w:t>
      </w:r>
    </w:p>
    <w:p w14:paraId="070524A0">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rPr>
      </w:pPr>
      <w:r>
        <w:rPr>
          <w:rFonts w:ascii="Times New Roman" w:hAnsi="Times New Roman" w:eastAsia="方正楷体_GBK" w:cs="Times New Roman"/>
          <w:b w:val="0"/>
          <w:bCs/>
          <w:color w:val="000000"/>
          <w:sz w:val="24"/>
          <w:szCs w:val="24"/>
        </w:rPr>
        <w:t>（四）评审步骤及标准</w:t>
      </w:r>
    </w:p>
    <w:p w14:paraId="3AFFB23A">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highlight w:val="yellow"/>
        </w:rPr>
      </w:pPr>
      <w:r>
        <w:rPr>
          <w:rFonts w:ascii="Times New Roman" w:hAnsi="Times New Roman" w:eastAsia="方正仿宋_GBK" w:cs="Times New Roman"/>
          <w:b/>
          <w:color w:val="000000"/>
          <w:sz w:val="24"/>
          <w:szCs w:val="24"/>
        </w:rPr>
        <w:t>1.宣读评审纪律。</w:t>
      </w:r>
    </w:p>
    <w:p w14:paraId="13F8AF0D">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评审专家签到，监督代表核对评审专家与随机抽取的专家名单，监督代表核对无误后，医院采购部门在评审开始前宣读评审纪律及比选文件说明。</w:t>
      </w:r>
    </w:p>
    <w:p w14:paraId="581F0362">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仿宋_GBK" w:cs="Times New Roman"/>
          <w:color w:val="000000"/>
          <w:kern w:val="0"/>
          <w:sz w:val="24"/>
        </w:rPr>
      </w:pPr>
      <w:r>
        <w:rPr>
          <w:rFonts w:eastAsia="方正仿宋_GBK" w:cs="Times New Roman"/>
          <w:color w:val="000000"/>
          <w:sz w:val="24"/>
        </w:rPr>
        <w:t>2.</w:t>
      </w:r>
      <w:r>
        <w:rPr>
          <w:rFonts w:ascii="Times New Roman" w:hAnsi="Times New Roman" w:eastAsia="方正仿宋_GBK" w:cs="Times New Roman"/>
          <w:color w:val="000000"/>
          <w:kern w:val="0"/>
          <w:sz w:val="24"/>
        </w:rPr>
        <w:t>评审专家有下列情形之一的，受到邀请应主动提出回避：</w:t>
      </w:r>
    </w:p>
    <w:p w14:paraId="30454188">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（一）参加采购活动前三年内，与供应商存在劳动关系，或者担任过供应商的董事、监事，或者是供应商的控股股东或实际控制人；</w:t>
      </w:r>
    </w:p>
    <w:p w14:paraId="5B04F715">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（二）与供应商的法定代表人或者负责人有夫妻、直系血亲、三代以内旁系血亲或者近姻亲关系；</w:t>
      </w:r>
    </w:p>
    <w:p w14:paraId="086BC045">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（三）与供应商有其他可能影响采购活动公平、公正进行的关系。</w:t>
      </w:r>
    </w:p>
    <w:p w14:paraId="77EAC822">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ascii="Times New Roman" w:hAnsi="Times New Roman" w:eastAsia="方正仿宋_GBK" w:cs="Times New Roman"/>
          <w:color w:val="000000"/>
          <w:sz w:val="24"/>
          <w:szCs w:val="24"/>
        </w:rPr>
        <w:t>评审专家发现本人与参加采购活动的供应商有利害关系的，应当主动提出回避。纪检部门或者采购部门发现评审专家与参加采购活动的供应商有利害关系的，应当要求其回避。</w:t>
      </w:r>
    </w:p>
    <w:p w14:paraId="28716B1E">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highlight w:val="yellow"/>
        </w:rPr>
      </w:pPr>
      <w:r>
        <w:rPr>
          <w:rFonts w:eastAsia="方正仿宋_GBK" w:cs="Times New Roman"/>
          <w:b/>
          <w:color w:val="000000"/>
          <w:sz w:val="24"/>
        </w:rPr>
        <w:t>3.</w:t>
      </w:r>
      <w:r>
        <w:rPr>
          <w:rFonts w:ascii="Times New Roman" w:hAnsi="Times New Roman" w:eastAsia="方正仿宋_GBK" w:cs="Times New Roman"/>
          <w:b/>
          <w:color w:val="000000"/>
          <w:sz w:val="24"/>
        </w:rPr>
        <w:t>推荐比选小组组长</w:t>
      </w:r>
    </w:p>
    <w:p w14:paraId="448B3423">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评审组按照少数服从多数的原则推荐组长。比选小组成员在履行独立评审权利义务的同时，不得发表有失公正和不负责任的言论，不得相互串通和压制他人意见，不得将个人倾向性意见诱导、暗示或强加于他人认同。</w:t>
      </w:r>
    </w:p>
    <w:p w14:paraId="5ABBFC6B">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highlight w:val="yellow"/>
        </w:rPr>
      </w:pPr>
      <w:bookmarkStart w:id="8" w:name="OLE_LINK5"/>
      <w:bookmarkEnd w:id="8"/>
      <w:r>
        <w:rPr>
          <w:rFonts w:ascii="Times New Roman" w:hAnsi="Times New Roman" w:eastAsia="方正仿宋_GBK" w:cs="Times New Roman"/>
          <w:b/>
          <w:color w:val="000000"/>
          <w:sz w:val="24"/>
          <w:szCs w:val="24"/>
        </w:rPr>
        <w:t>4.响应文件的资格性、符合性审查</w:t>
      </w:r>
    </w:p>
    <w:p w14:paraId="395B90FD">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资格性、符合性审查内容主要为对响应文件的响应函、法定代表人/负责人资格证明书及授权委托书、准入条件和供应商的合格性、要求实质性响应的技术要求、商务要求及报价的唯一性等，审查不合格者按无效响应处理。只有资格性、符合性全部审查合格才能进入后续评审。</w:t>
      </w:r>
    </w:p>
    <w:p w14:paraId="0F1C6091">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Cs/>
          <w:color w:val="000000"/>
          <w:sz w:val="24"/>
          <w:szCs w:val="24"/>
        </w:rPr>
        <w:t>比选小组对大小写金额不一致、单价汇总与总价不一致的，按以下方法更正：响应文件的大写金额和小写金额不一致的，以大写金额为准；总价金额与按单价汇总金额不一致的，以单价金额计算结果为准；单价金额小数点明显错位的，应以总价为准，并修改单价。如果供应商不接受对其错误的更正，将被视为响应无效。</w:t>
      </w:r>
    </w:p>
    <w:p w14:paraId="490886A5">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Cs/>
          <w:color w:val="000000"/>
          <w:sz w:val="24"/>
          <w:szCs w:val="24"/>
        </w:rPr>
      </w:pPr>
      <w:r>
        <w:rPr>
          <w:rFonts w:ascii="Times New Roman" w:hAnsi="Times New Roman" w:eastAsia="方正仿宋_GBK" w:cs="Times New Roman"/>
          <w:b/>
          <w:bCs/>
          <w:color w:val="000000"/>
          <w:sz w:val="24"/>
          <w:szCs w:val="24"/>
        </w:rPr>
        <w:t>对于要求提供实物样品的，比选小组先比对实物质量及比选文件要求，是否合格，合格后再进行响应文件的资格性与符合性的审查；实物质量不合格者，不再进行后续审查和比较。</w:t>
      </w:r>
    </w:p>
    <w:tbl>
      <w:tblPr>
        <w:tblStyle w:val="19"/>
        <w:tblW w:w="9699" w:type="dxa"/>
        <w:tblInd w:w="0" w:type="dxa"/>
        <w:tblLayout w:type="fixed"/>
        <w:tblCellMar>
          <w:top w:w="0" w:type="dxa"/>
          <w:left w:w="108" w:type="dxa"/>
          <w:bottom w:w="0" w:type="dxa"/>
          <w:right w:w="108" w:type="dxa"/>
        </w:tblCellMar>
      </w:tblPr>
      <w:tblGrid>
        <w:gridCol w:w="975"/>
        <w:gridCol w:w="2198"/>
        <w:gridCol w:w="6526"/>
      </w:tblGrid>
      <w:tr w14:paraId="227B3BC7">
        <w:tblPrEx>
          <w:tblCellMar>
            <w:top w:w="0" w:type="dxa"/>
            <w:left w:w="108" w:type="dxa"/>
            <w:bottom w:w="0" w:type="dxa"/>
            <w:right w:w="108" w:type="dxa"/>
          </w:tblCellMar>
        </w:tblPrEx>
        <w:trPr>
          <w:trHeight w:val="498" w:hRule="atLeast"/>
        </w:trPr>
        <w:tc>
          <w:tcPr>
            <w:tcW w:w="3173" w:type="dxa"/>
            <w:gridSpan w:val="2"/>
            <w:tcBorders>
              <w:top w:val="single" w:color="000000" w:sz="4" w:space="0"/>
              <w:left w:val="single" w:color="000000" w:sz="4" w:space="0"/>
              <w:bottom w:val="single" w:color="000000" w:sz="4" w:space="0"/>
              <w:right w:val="single" w:color="000000" w:sz="4" w:space="0"/>
            </w:tcBorders>
            <w:vAlign w:val="center"/>
          </w:tcPr>
          <w:p w14:paraId="48E80C99">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rPr>
            </w:pPr>
            <w:r>
              <w:rPr>
                <w:rFonts w:ascii="Times New Roman" w:hAnsi="Times New Roman" w:cs="Times New Roman"/>
                <w:b/>
                <w:bCs/>
                <w:color w:val="000000"/>
                <w:szCs w:val="21"/>
              </w:rPr>
              <w:t>评审内容</w:t>
            </w:r>
          </w:p>
        </w:tc>
        <w:tc>
          <w:tcPr>
            <w:tcW w:w="6526" w:type="dxa"/>
            <w:tcBorders>
              <w:top w:val="single" w:color="000000" w:sz="4" w:space="0"/>
              <w:left w:val="single" w:color="000000" w:sz="4" w:space="0"/>
              <w:bottom w:val="single" w:color="000000" w:sz="4" w:space="0"/>
              <w:right w:val="single" w:color="000000" w:sz="4" w:space="0"/>
            </w:tcBorders>
            <w:vAlign w:val="center"/>
          </w:tcPr>
          <w:p w14:paraId="331E5B65">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rPr>
            </w:pPr>
            <w:r>
              <w:rPr>
                <w:rFonts w:ascii="Times New Roman" w:hAnsi="Times New Roman" w:cs="Times New Roman"/>
                <w:b/>
                <w:bCs/>
                <w:color w:val="000000"/>
                <w:szCs w:val="21"/>
              </w:rPr>
              <w:t>比选</w:t>
            </w:r>
            <w:r>
              <w:rPr>
                <w:rFonts w:eastAsia="宋体" w:cs="Times New Roman"/>
                <w:b/>
                <w:bCs/>
                <w:color w:val="000000"/>
                <w:szCs w:val="21"/>
              </w:rPr>
              <w:t>/</w:t>
            </w:r>
            <w:r>
              <w:rPr>
                <w:rFonts w:ascii="Times New Roman" w:hAnsi="Times New Roman" w:cs="Times New Roman"/>
                <w:b/>
                <w:bCs/>
                <w:color w:val="000000"/>
                <w:szCs w:val="21"/>
              </w:rPr>
              <w:t>采购文件要求</w:t>
            </w:r>
          </w:p>
        </w:tc>
      </w:tr>
      <w:tr w14:paraId="492EE6AE">
        <w:tblPrEx>
          <w:tblCellMar>
            <w:top w:w="0" w:type="dxa"/>
            <w:left w:w="108" w:type="dxa"/>
            <w:bottom w:w="0" w:type="dxa"/>
            <w:right w:w="108" w:type="dxa"/>
          </w:tblCellMar>
        </w:tblPrEx>
        <w:trPr>
          <w:trHeight w:val="498" w:hRule="atLeast"/>
        </w:trPr>
        <w:tc>
          <w:tcPr>
            <w:tcW w:w="3173" w:type="dxa"/>
            <w:gridSpan w:val="2"/>
            <w:tcBorders>
              <w:top w:val="single" w:color="000000" w:sz="4" w:space="0"/>
              <w:left w:val="single" w:color="000000" w:sz="4" w:space="0"/>
              <w:bottom w:val="single" w:color="000000" w:sz="4" w:space="0"/>
              <w:right w:val="single" w:color="000000" w:sz="4" w:space="0"/>
            </w:tcBorders>
          </w:tcPr>
          <w:p w14:paraId="2F144FCC">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b/>
                <w:bCs/>
                <w:color w:val="000000"/>
                <w:szCs w:val="21"/>
              </w:rPr>
            </w:pPr>
            <w:r>
              <w:rPr>
                <w:rFonts w:ascii="Times New Roman" w:hAnsi="Times New Roman" w:eastAsia="宋体" w:cs="Times New Roman"/>
                <w:b w:val="0"/>
                <w:bCs w:val="0"/>
                <w:color w:val="000000"/>
                <w:sz w:val="21"/>
                <w:szCs w:val="21"/>
              </w:rPr>
              <w:t>样品实物质量</w:t>
            </w:r>
          </w:p>
        </w:tc>
        <w:tc>
          <w:tcPr>
            <w:tcW w:w="6526" w:type="dxa"/>
            <w:tcBorders>
              <w:top w:val="single" w:color="000000" w:sz="4" w:space="0"/>
              <w:left w:val="single" w:color="000000" w:sz="4" w:space="0"/>
              <w:bottom w:val="single" w:color="000000" w:sz="4" w:space="0"/>
              <w:right w:val="single" w:color="000000" w:sz="4" w:space="0"/>
            </w:tcBorders>
            <w:vAlign w:val="center"/>
          </w:tcPr>
          <w:p w14:paraId="0A71E828">
            <w:pPr>
              <w:keepNext w:val="0"/>
              <w:keepLines w:val="0"/>
              <w:widowControl w:val="0"/>
              <w:kinsoku/>
              <w:overflowPunct/>
              <w:autoSpaceDE/>
              <w:bidi w:val="0"/>
              <w:snapToGrid w:val="0"/>
              <w:spacing w:line="400" w:lineRule="exact"/>
              <w:ind w:left="0" w:leftChars="0" w:right="0" w:rightChars="0" w:firstLine="0" w:firstLineChars="0"/>
              <w:jc w:val="left"/>
              <w:textAlignment w:val="auto"/>
              <w:rPr>
                <w:rFonts w:ascii="Times New Roman" w:hAnsi="Times New Roman" w:cs="Times New Roman"/>
              </w:rPr>
            </w:pPr>
            <w:r>
              <w:rPr>
                <w:rFonts w:ascii="Times New Roman" w:hAnsi="Times New Roman" w:eastAsia="宋体" w:cs="Times New Roman"/>
                <w:b w:val="0"/>
                <w:bCs w:val="0"/>
                <w:color w:val="000000"/>
                <w:sz w:val="21"/>
                <w:szCs w:val="21"/>
              </w:rPr>
              <w:t>本项目不要求现场提供实物</w:t>
            </w:r>
          </w:p>
        </w:tc>
      </w:tr>
      <w:tr w14:paraId="300C4FA1">
        <w:tblPrEx>
          <w:tblCellMar>
            <w:top w:w="0" w:type="dxa"/>
            <w:left w:w="108" w:type="dxa"/>
            <w:bottom w:w="0" w:type="dxa"/>
            <w:right w:w="108" w:type="dxa"/>
          </w:tblCellMar>
        </w:tblPrEx>
        <w:trPr>
          <w:trHeight w:val="6826" w:hRule="atLeast"/>
        </w:trPr>
        <w:tc>
          <w:tcPr>
            <w:tcW w:w="975" w:type="dxa"/>
            <w:vMerge w:val="restart"/>
            <w:tcBorders>
              <w:top w:val="single" w:color="000000" w:sz="4" w:space="0"/>
              <w:left w:val="single" w:color="000000" w:sz="4" w:space="0"/>
              <w:bottom w:val="single" w:color="000000" w:sz="4" w:space="0"/>
              <w:right w:val="single" w:color="000000" w:sz="4" w:space="0"/>
            </w:tcBorders>
            <w:vAlign w:val="center"/>
          </w:tcPr>
          <w:p w14:paraId="11294B3F">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eastAsia="宋体" w:cs="Times New Roman"/>
                <w:color w:val="000000"/>
                <w:szCs w:val="21"/>
              </w:rPr>
              <w:t>资格性</w:t>
            </w:r>
          </w:p>
          <w:p w14:paraId="6617D9EB">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eastAsia="宋体" w:cs="Times New Roman"/>
                <w:color w:val="000000"/>
                <w:szCs w:val="21"/>
              </w:rPr>
              <w:t>审查</w:t>
            </w:r>
          </w:p>
        </w:tc>
        <w:tc>
          <w:tcPr>
            <w:tcW w:w="2198" w:type="dxa"/>
            <w:tcBorders>
              <w:top w:val="single" w:color="000000" w:sz="4" w:space="0"/>
              <w:left w:val="single" w:color="000000" w:sz="4" w:space="0"/>
              <w:bottom w:val="single" w:color="000000" w:sz="4" w:space="0"/>
              <w:right w:val="single" w:color="000000" w:sz="4" w:space="0"/>
            </w:tcBorders>
            <w:vAlign w:val="center"/>
          </w:tcPr>
          <w:p w14:paraId="75FB6442">
            <w:pPr>
              <w:keepNext w:val="0"/>
              <w:keepLines w:val="0"/>
              <w:widowControl w:val="0"/>
              <w:tabs>
                <w:tab w:val="left" w:pos="2880"/>
              </w:tabs>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cs="Times New Roman"/>
                <w:color w:val="000000"/>
                <w:szCs w:val="21"/>
              </w:rPr>
              <w:t>法定资格要求</w:t>
            </w:r>
          </w:p>
        </w:tc>
        <w:tc>
          <w:tcPr>
            <w:tcW w:w="6526" w:type="dxa"/>
            <w:tcBorders>
              <w:top w:val="single" w:color="000000" w:sz="4" w:space="0"/>
              <w:left w:val="single" w:color="000000" w:sz="4" w:space="0"/>
              <w:bottom w:val="single" w:color="000000" w:sz="4" w:space="0"/>
              <w:right w:val="single" w:color="000000" w:sz="4" w:space="0"/>
            </w:tcBorders>
            <w:vAlign w:val="center"/>
          </w:tcPr>
          <w:p w14:paraId="70AA1EE8">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hint="eastAsia"/>
              </w:rPr>
            </w:pPr>
            <w:r>
              <w:rPr>
                <w:rFonts w:hint="eastAsia"/>
              </w:rPr>
              <w:t>1.具有独立承担民事责任的能力：在中华人民共和国境内注册的法人或其他组织或自然人，响应时提交有效的营业执照（或事业法人登记证或身份证等相关证明）复印件。分支机构响应的，须提供总公司和分公司营业执照复印件，总公司出具给分支机构的授权书。</w:t>
            </w:r>
          </w:p>
          <w:p w14:paraId="18C12120">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hint="eastAsia"/>
              </w:rPr>
            </w:pPr>
            <w:r>
              <w:rPr>
                <w:rFonts w:hint="eastAsia"/>
              </w:rPr>
              <w:t>2.有依法缴纳税收和社会保障资金的良好记录：提供响应截止日前6个月内任意1个月依法缴纳税收和社会保障资金的相关材料。如依法免税或不需要缴纳社会保障资金的，提供相应证明材料。</w:t>
            </w:r>
          </w:p>
          <w:p w14:paraId="2BDA8E2C">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hint="eastAsia"/>
              </w:rPr>
            </w:pPr>
            <w:r>
              <w:rPr>
                <w:rFonts w:hint="eastAsia"/>
              </w:rPr>
              <w:t>3.具有良好的商业信誉和健全的财务会计制度：须提供下列任一项证明材料：①2025年度经审计的财务报告及财务报表（资产负债表、利润表和现金流量表）扫描件（要求：审计报告由第三方会计师事务所或其它合法审计机构出具，须包含会计师事务所或审计机构的盖章页）②基本开户银行出具的自响应截止时间之日起前6个月内（含响应截止时间当月）的任意一个月的资信证明，如资信证明不能体现基本开户账户的，应另附开户许可证或由银行开具的《基本存款账户信息》（公户账户主档）或其他相关证明资料。</w:t>
            </w:r>
          </w:p>
          <w:p w14:paraId="5B2C330C">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hint="eastAsia"/>
              </w:rPr>
            </w:pPr>
            <w:r>
              <w:rPr>
                <w:rFonts w:hint="eastAsia"/>
              </w:rPr>
              <w:t>4.履行合同所必需的设备和专业技术能力：提供承诺函，格式自拟。</w:t>
            </w:r>
          </w:p>
          <w:p w14:paraId="42634D66">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hint="eastAsia"/>
              </w:rPr>
            </w:pPr>
            <w:r>
              <w:rPr>
                <w:rFonts w:hint="eastAsia"/>
              </w:rPr>
              <w:t>5.参加采购活动前3年内，在经营活动中没有重大违法记录：须提供承诺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A2BF65C">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ascii="Times New Roman" w:hAnsi="Times New Roman" w:cs="Times New Roman"/>
                <w:color w:val="000000"/>
                <w:highlight w:val="yellow"/>
              </w:rPr>
            </w:pPr>
            <w:r>
              <w:rPr>
                <w:rFonts w:hint="eastAsia"/>
              </w:rPr>
              <w:t>6.法律、行政法规规定的其他条件，提供承诺函（格式自拟）。</w:t>
            </w:r>
          </w:p>
        </w:tc>
      </w:tr>
      <w:tr w14:paraId="4ABA98AA">
        <w:tblPrEx>
          <w:tblCellMar>
            <w:top w:w="0" w:type="dxa"/>
            <w:left w:w="108" w:type="dxa"/>
            <w:bottom w:w="0" w:type="dxa"/>
            <w:right w:w="108" w:type="dxa"/>
          </w:tblCellMar>
        </w:tblPrEx>
        <w:trPr>
          <w:trHeight w:val="90" w:hRule="atLeast"/>
        </w:trPr>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26BDCE81">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p>
        </w:tc>
        <w:tc>
          <w:tcPr>
            <w:tcW w:w="2198" w:type="dxa"/>
            <w:tcBorders>
              <w:top w:val="single" w:color="000000" w:sz="4" w:space="0"/>
              <w:left w:val="single" w:color="000000" w:sz="4" w:space="0"/>
              <w:bottom w:val="single" w:color="000000" w:sz="4" w:space="0"/>
              <w:right w:val="single" w:color="000000" w:sz="4" w:space="0"/>
            </w:tcBorders>
            <w:vAlign w:val="center"/>
          </w:tcPr>
          <w:p w14:paraId="127219A1">
            <w:pPr>
              <w:keepNext w:val="0"/>
              <w:keepLines w:val="0"/>
              <w:widowControl w:val="0"/>
              <w:tabs>
                <w:tab w:val="left" w:pos="2880"/>
              </w:tabs>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cs="Times New Roman"/>
                <w:color w:val="000000"/>
                <w:szCs w:val="21"/>
              </w:rPr>
              <w:t>特定资格要求</w:t>
            </w:r>
          </w:p>
        </w:tc>
        <w:tc>
          <w:tcPr>
            <w:tcW w:w="6526" w:type="dxa"/>
            <w:tcBorders>
              <w:top w:val="single" w:color="000000" w:sz="4" w:space="0"/>
              <w:left w:val="single" w:color="000000" w:sz="4" w:space="0"/>
              <w:bottom w:val="single" w:color="000000" w:sz="4" w:space="0"/>
              <w:right w:val="single" w:color="000000" w:sz="4" w:space="0"/>
            </w:tcBorders>
          </w:tcPr>
          <w:p w14:paraId="7EBACA97">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hint="eastAsia"/>
              </w:rPr>
            </w:pPr>
            <w:r>
              <w:rPr>
                <w:rFonts w:hint="eastAsia"/>
              </w:rPr>
              <w:t>1.供应商未被列入“中国执行信息公开网”（http://zxgk.court.gov.cn/shixin/）“失信被执行人”及“信用中国”网站“重大税收违法失信主体名单”；以采购人于响应截止时间当天在“中国执行信息公开网”（http://zxgk.court.gov.cn/shixin/）、“信用中国”网站（www.creditchina.gov.cn）查询结果为准，如相关失信记录已失效，响应供应商需提供相关证明资料。</w:t>
            </w:r>
          </w:p>
          <w:p w14:paraId="089592FF">
            <w:pPr>
              <w:keepNext w:val="0"/>
              <w:keepLines w:val="0"/>
              <w:widowControl w:val="0"/>
              <w:tabs>
                <w:tab w:val="left" w:pos="2880"/>
              </w:tabs>
              <w:kinsoku/>
              <w:overflowPunct/>
              <w:autoSpaceDE/>
              <w:bidi w:val="0"/>
              <w:snapToGrid w:val="0"/>
              <w:spacing w:line="400" w:lineRule="exact"/>
              <w:ind w:left="0" w:leftChars="0" w:right="0" w:rightChars="0" w:firstLine="0" w:firstLineChars="0"/>
              <w:jc w:val="both"/>
              <w:textAlignment w:val="auto"/>
              <w:rPr>
                <w:rFonts w:ascii="Times New Roman" w:hAnsi="Times New Roman" w:cs="Times New Roman"/>
                <w:color w:val="000000"/>
                <w:highlight w:val="yellow"/>
              </w:rPr>
            </w:pPr>
            <w:r>
              <w:rPr>
                <w:rFonts w:hint="eastAsia"/>
              </w:rPr>
              <w:t>2.单位负责人为同一人或者存在直接控股、管理关系的不同供应商，不得同时参加本次采购：为本项目提供整体设计、规范编制或者项目管理、监理、检测服务的供应商，不得再参与本项目采购响应。提供承诺函（格式自拟）。</w:t>
            </w:r>
          </w:p>
        </w:tc>
      </w:tr>
      <w:tr w14:paraId="2171634C">
        <w:tblPrEx>
          <w:tblCellMar>
            <w:top w:w="0" w:type="dxa"/>
            <w:left w:w="108" w:type="dxa"/>
            <w:bottom w:w="0" w:type="dxa"/>
            <w:right w:w="108" w:type="dxa"/>
          </w:tblCellMar>
        </w:tblPrEx>
        <w:trPr>
          <w:trHeight w:val="603" w:hRule="atLeast"/>
        </w:trPr>
        <w:tc>
          <w:tcPr>
            <w:tcW w:w="975" w:type="dxa"/>
            <w:vMerge w:val="restart"/>
            <w:tcBorders>
              <w:top w:val="single" w:color="000000" w:sz="4" w:space="0"/>
              <w:left w:val="single" w:color="000000" w:sz="4" w:space="0"/>
              <w:bottom w:val="single" w:color="000000" w:sz="4" w:space="0"/>
              <w:right w:val="single" w:color="000000" w:sz="4" w:space="0"/>
            </w:tcBorders>
            <w:vAlign w:val="center"/>
          </w:tcPr>
          <w:p w14:paraId="6A1D047E">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cs="Times New Roman"/>
                <w:color w:val="000000"/>
                <w:szCs w:val="21"/>
              </w:rPr>
              <w:t>符合性</w:t>
            </w:r>
          </w:p>
          <w:p w14:paraId="3FAD9F46">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cs="Times New Roman"/>
                <w:color w:val="000000"/>
                <w:szCs w:val="21"/>
              </w:rPr>
              <w:t>审查</w:t>
            </w:r>
          </w:p>
        </w:tc>
        <w:tc>
          <w:tcPr>
            <w:tcW w:w="2198" w:type="dxa"/>
            <w:tcBorders>
              <w:top w:val="single" w:color="000000" w:sz="4" w:space="0"/>
              <w:left w:val="single" w:color="000000" w:sz="4" w:space="0"/>
              <w:bottom w:val="single" w:color="000000" w:sz="4" w:space="0"/>
              <w:right w:val="single" w:color="000000" w:sz="4" w:space="0"/>
            </w:tcBorders>
            <w:vAlign w:val="center"/>
          </w:tcPr>
          <w:p w14:paraId="068477CE">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kern w:val="2"/>
                <w:sz w:val="21"/>
                <w:szCs w:val="21"/>
              </w:rPr>
            </w:pPr>
            <w:r>
              <w:rPr>
                <w:rFonts w:ascii="Times New Roman" w:hAnsi="Times New Roman" w:eastAsia="宋体" w:cs="Times New Roman"/>
                <w:color w:val="000000"/>
                <w:sz w:val="21"/>
                <w:szCs w:val="21"/>
              </w:rPr>
              <w:t>响应供应商的合格性</w:t>
            </w:r>
          </w:p>
        </w:tc>
        <w:tc>
          <w:tcPr>
            <w:tcW w:w="6526" w:type="dxa"/>
            <w:tcBorders>
              <w:top w:val="single" w:color="000000" w:sz="4" w:space="0"/>
              <w:left w:val="single" w:color="000000" w:sz="4" w:space="0"/>
              <w:bottom w:val="single" w:color="000000" w:sz="4" w:space="0"/>
              <w:right w:val="single" w:color="000000" w:sz="4" w:space="0"/>
            </w:tcBorders>
            <w:vAlign w:val="center"/>
          </w:tcPr>
          <w:p w14:paraId="229CCCAC">
            <w:pPr>
              <w:keepNext w:val="0"/>
              <w:keepLines w:val="0"/>
              <w:widowControl w:val="0"/>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kern w:val="2"/>
                <w:sz w:val="21"/>
                <w:szCs w:val="24"/>
              </w:rPr>
            </w:pPr>
            <w:r>
              <w:rPr>
                <w:rFonts w:ascii="Times New Roman" w:hAnsi="Times New Roman" w:eastAsia="宋体" w:cs="Times New Roman"/>
                <w:color w:val="000000"/>
                <w:sz w:val="21"/>
                <w:szCs w:val="21"/>
                <w:lang w:val="zh-CN"/>
              </w:rPr>
              <w:t>三年内在参与政府采购活动中未有违法违纪行为并受过处罚；</w:t>
            </w:r>
          </w:p>
        </w:tc>
      </w:tr>
      <w:tr w14:paraId="76BD8B58">
        <w:tblPrEx>
          <w:tblCellMar>
            <w:top w:w="0" w:type="dxa"/>
            <w:left w:w="108" w:type="dxa"/>
            <w:bottom w:w="0" w:type="dxa"/>
            <w:right w:w="108" w:type="dxa"/>
          </w:tblCellMar>
        </w:tblPrEx>
        <w:trPr>
          <w:trHeight w:val="2110" w:hRule="atLeast"/>
        </w:trPr>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5A6C5625">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p>
        </w:tc>
        <w:tc>
          <w:tcPr>
            <w:tcW w:w="2198" w:type="dxa"/>
            <w:tcBorders>
              <w:top w:val="single" w:color="000000" w:sz="4" w:space="0"/>
              <w:left w:val="single" w:color="000000" w:sz="4" w:space="0"/>
              <w:bottom w:val="single" w:color="000000" w:sz="4" w:space="0"/>
              <w:right w:val="single" w:color="000000" w:sz="4" w:space="0"/>
            </w:tcBorders>
            <w:vAlign w:val="center"/>
          </w:tcPr>
          <w:p w14:paraId="6B07CC2C">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 w:val="21"/>
                <w:szCs w:val="21"/>
                <w:highlight w:val="none"/>
              </w:rPr>
            </w:pPr>
            <w:r>
              <w:rPr>
                <w:rFonts w:ascii="Times New Roman" w:hAnsi="Times New Roman" w:eastAsia="宋体" w:cs="Times New Roman"/>
                <w:color w:val="000000"/>
                <w:sz w:val="21"/>
                <w:szCs w:val="21"/>
              </w:rPr>
              <w:t>响应文件的签署、</w:t>
            </w:r>
          </w:p>
          <w:p w14:paraId="4B5BAB8D">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eastAsia="宋体" w:cs="Times New Roman"/>
                <w:color w:val="000000"/>
                <w:sz w:val="21"/>
                <w:szCs w:val="21"/>
              </w:rPr>
              <w:t>盖章</w:t>
            </w:r>
          </w:p>
        </w:tc>
        <w:tc>
          <w:tcPr>
            <w:tcW w:w="6526" w:type="dxa"/>
            <w:tcBorders>
              <w:top w:val="single" w:color="000000" w:sz="4" w:space="0"/>
              <w:left w:val="single" w:color="000000" w:sz="4" w:space="0"/>
              <w:bottom w:val="single" w:color="000000" w:sz="4" w:space="0"/>
              <w:right w:val="single" w:color="000000" w:sz="4" w:space="0"/>
            </w:tcBorders>
            <w:vAlign w:val="center"/>
          </w:tcPr>
          <w:p w14:paraId="67B5E62B">
            <w:pPr>
              <w:keepNext w:val="0"/>
              <w:keepLines w:val="0"/>
              <w:widowControl w:val="0"/>
              <w:numPr>
                <w:ilvl w:val="0"/>
                <w:numId w:val="0"/>
              </w:numPr>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sz w:val="21"/>
                <w:szCs w:val="21"/>
                <w:lang w:val="zh-CN"/>
              </w:rPr>
            </w:pPr>
            <w:r>
              <w:rPr>
                <w:rFonts w:eastAsia="宋体" w:cs="Times New Roman"/>
                <w:color w:val="000000"/>
                <w:kern w:val="2"/>
                <w:sz w:val="21"/>
                <w:szCs w:val="21"/>
                <w:lang w:val="zh-CN"/>
              </w:rPr>
              <w:t>1.</w:t>
            </w:r>
            <w:r>
              <w:rPr>
                <w:rFonts w:ascii="Times New Roman" w:hAnsi="Times New Roman" w:eastAsia="宋体" w:cs="Times New Roman"/>
                <w:color w:val="000000"/>
                <w:sz w:val="21"/>
                <w:szCs w:val="21"/>
                <w:lang w:val="zh-CN"/>
              </w:rPr>
              <w:t>提供法定代表人</w:t>
            </w:r>
            <w:r>
              <w:rPr>
                <w:rFonts w:eastAsia="宋体" w:cs="Times New Roman"/>
                <w:color w:val="000000"/>
                <w:sz w:val="21"/>
                <w:szCs w:val="21"/>
                <w:lang w:val="zh-CN"/>
              </w:rPr>
              <w:t>/</w:t>
            </w:r>
            <w:r>
              <w:rPr>
                <w:rFonts w:ascii="Times New Roman" w:hAnsi="Times New Roman" w:eastAsia="宋体" w:cs="Times New Roman"/>
                <w:color w:val="000000"/>
                <w:sz w:val="21"/>
                <w:szCs w:val="21"/>
                <w:lang w:val="zh-CN"/>
              </w:rPr>
              <w:t>负责人资格证明书及法定代表人授权委托书，按对应格式文件签署、盖章；</w:t>
            </w:r>
          </w:p>
          <w:p w14:paraId="1879BC48">
            <w:pPr>
              <w:keepNext w:val="0"/>
              <w:keepLines w:val="0"/>
              <w:widowControl w:val="0"/>
              <w:numPr>
                <w:ilvl w:val="0"/>
                <w:numId w:val="0"/>
              </w:numPr>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kern w:val="2"/>
                <w:sz w:val="21"/>
                <w:szCs w:val="21"/>
                <w:lang w:val="zh-CN"/>
              </w:rPr>
            </w:pPr>
            <w:r>
              <w:rPr>
                <w:rFonts w:eastAsia="宋体" w:cs="Times New Roman"/>
                <w:color w:val="000000"/>
                <w:kern w:val="2"/>
                <w:sz w:val="21"/>
                <w:szCs w:val="21"/>
                <w:lang w:val="zh-CN"/>
              </w:rPr>
              <w:t>2.</w:t>
            </w:r>
            <w:r>
              <w:rPr>
                <w:rFonts w:ascii="Times New Roman" w:hAnsi="Times New Roman" w:eastAsia="宋体" w:cs="Times New Roman"/>
                <w:color w:val="000000"/>
                <w:sz w:val="21"/>
                <w:szCs w:val="21"/>
                <w:lang w:val="zh-CN"/>
              </w:rPr>
              <w:t>按照比选文件规定要求签署、盖章且响应文件有法定代表人签字或</w:t>
            </w:r>
            <w:r>
              <w:rPr>
                <w:rFonts w:ascii="Times New Roman" w:hAnsi="Times New Roman" w:eastAsia="宋体" w:cs="Times New Roman"/>
                <w:color w:val="000000"/>
                <w:kern w:val="2"/>
                <w:sz w:val="21"/>
                <w:szCs w:val="21"/>
                <w:lang w:val="zh-CN"/>
              </w:rPr>
              <w:t>盖个人名章（或签字人有法定代表人有效授权书）的；</w:t>
            </w:r>
          </w:p>
          <w:p w14:paraId="5932FB28">
            <w:pPr>
              <w:keepNext w:val="0"/>
              <w:keepLines w:val="0"/>
              <w:widowControl w:val="0"/>
              <w:numPr>
                <w:ilvl w:val="0"/>
                <w:numId w:val="0"/>
              </w:numPr>
              <w:tabs>
                <w:tab w:val="left" w:pos="2880"/>
              </w:tabs>
              <w:kinsoku/>
              <w:overflowPunct/>
              <w:autoSpaceDE/>
              <w:bidi w:val="0"/>
              <w:snapToGrid w:val="0"/>
              <w:spacing w:line="400" w:lineRule="exact"/>
              <w:ind w:left="0" w:leftChars="0" w:right="0" w:rightChars="0" w:firstLine="0" w:firstLineChars="0"/>
              <w:jc w:val="left"/>
              <w:textAlignment w:val="auto"/>
            </w:pPr>
            <w:r>
              <w:rPr>
                <w:rFonts w:ascii="Times New Roman" w:hAnsi="Times New Roman" w:eastAsia="宋体" w:cs="Times New Roman"/>
                <w:color w:val="000000"/>
                <w:kern w:val="2"/>
                <w:sz w:val="21"/>
                <w:szCs w:val="21"/>
                <w:lang w:val="zh-CN"/>
              </w:rPr>
              <w:t>3.响应文件没有无效签署的</w:t>
            </w:r>
            <w:r>
              <w:rPr>
                <w:rFonts w:hint="eastAsia" w:ascii="Times New Roman" w:hAnsi="Times New Roman" w:eastAsia="宋体" w:cs="Times New Roman"/>
                <w:color w:val="000000"/>
                <w:kern w:val="2"/>
                <w:sz w:val="21"/>
                <w:szCs w:val="21"/>
                <w:lang w:val="zh-CN"/>
              </w:rPr>
              <w:t>。</w:t>
            </w:r>
          </w:p>
        </w:tc>
      </w:tr>
      <w:tr w14:paraId="7A21A3B2">
        <w:tblPrEx>
          <w:tblCellMar>
            <w:top w:w="0" w:type="dxa"/>
            <w:left w:w="108" w:type="dxa"/>
            <w:bottom w:w="0" w:type="dxa"/>
            <w:right w:w="108" w:type="dxa"/>
          </w:tblCellMar>
        </w:tblPrEx>
        <w:trPr>
          <w:trHeight w:val="1274" w:hRule="atLeast"/>
        </w:trPr>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19ECEF7A">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p>
        </w:tc>
        <w:tc>
          <w:tcPr>
            <w:tcW w:w="2198" w:type="dxa"/>
            <w:tcBorders>
              <w:top w:val="single" w:color="000000" w:sz="4" w:space="0"/>
              <w:left w:val="single" w:color="000000" w:sz="4" w:space="0"/>
              <w:bottom w:val="single" w:color="000000" w:sz="4" w:space="0"/>
              <w:right w:val="single" w:color="000000" w:sz="4" w:space="0"/>
            </w:tcBorders>
            <w:vAlign w:val="center"/>
          </w:tcPr>
          <w:p w14:paraId="0A77F66E">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eastAsia="宋体" w:cs="Times New Roman"/>
                <w:color w:val="000000"/>
                <w:sz w:val="21"/>
                <w:szCs w:val="21"/>
              </w:rPr>
              <w:t>响应报价</w:t>
            </w:r>
          </w:p>
        </w:tc>
        <w:tc>
          <w:tcPr>
            <w:tcW w:w="6526" w:type="dxa"/>
            <w:tcBorders>
              <w:top w:val="single" w:color="000000" w:sz="4" w:space="0"/>
              <w:left w:val="single" w:color="000000" w:sz="4" w:space="0"/>
              <w:bottom w:val="single" w:color="000000" w:sz="4" w:space="0"/>
              <w:right w:val="single" w:color="000000" w:sz="4" w:space="0"/>
            </w:tcBorders>
            <w:vAlign w:val="center"/>
          </w:tcPr>
          <w:p w14:paraId="59EB25EE">
            <w:pPr>
              <w:keepNext w:val="0"/>
              <w:keepLines w:val="0"/>
              <w:widowControl w:val="0"/>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sz w:val="21"/>
                <w:szCs w:val="21"/>
                <w:highlight w:val="none"/>
                <w:lang w:val="zh-CN"/>
              </w:rPr>
            </w:pPr>
            <w:r>
              <w:rPr>
                <w:rFonts w:eastAsia="宋体" w:cs="Times New Roman"/>
                <w:color w:val="000000"/>
                <w:sz w:val="21"/>
                <w:szCs w:val="21"/>
                <w:lang w:val="zh-CN"/>
              </w:rPr>
              <w:t>1.</w:t>
            </w:r>
            <w:r>
              <w:rPr>
                <w:rFonts w:ascii="Times New Roman" w:hAnsi="Times New Roman" w:eastAsia="宋体" w:cs="Times New Roman"/>
                <w:color w:val="000000"/>
                <w:sz w:val="21"/>
                <w:szCs w:val="21"/>
                <w:lang w:val="zh-CN"/>
              </w:rPr>
              <w:t>响应报价未超过预算金额</w:t>
            </w:r>
            <w:r>
              <w:rPr>
                <w:rFonts w:ascii="Times New Roman" w:hAnsi="Times New Roman" w:eastAsia="宋体" w:cs="Times New Roman"/>
                <w:color w:val="000000"/>
                <w:sz w:val="21"/>
                <w:szCs w:val="21"/>
              </w:rPr>
              <w:t>、最高限价</w:t>
            </w:r>
            <w:r>
              <w:rPr>
                <w:rFonts w:ascii="Times New Roman" w:hAnsi="Times New Roman" w:eastAsia="宋体" w:cs="Times New Roman"/>
                <w:color w:val="000000"/>
                <w:sz w:val="21"/>
                <w:szCs w:val="21"/>
                <w:lang w:val="zh-CN"/>
              </w:rPr>
              <w:t>；</w:t>
            </w:r>
          </w:p>
          <w:p w14:paraId="5419CC9B">
            <w:pPr>
              <w:keepNext w:val="0"/>
              <w:keepLines w:val="0"/>
              <w:widowControl w:val="0"/>
              <w:numPr>
                <w:ilvl w:val="0"/>
                <w:numId w:val="0"/>
              </w:numPr>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sz w:val="21"/>
                <w:szCs w:val="21"/>
                <w:highlight w:val="none"/>
                <w:lang w:val="zh-CN"/>
              </w:rPr>
            </w:pPr>
            <w:r>
              <w:rPr>
                <w:rFonts w:eastAsia="宋体" w:cs="Times New Roman"/>
                <w:color w:val="000000"/>
                <w:kern w:val="2"/>
                <w:sz w:val="21"/>
                <w:szCs w:val="21"/>
                <w:lang w:val="zh-CN"/>
              </w:rPr>
              <w:t>2.</w:t>
            </w:r>
            <w:r>
              <w:rPr>
                <w:rFonts w:ascii="Times New Roman" w:hAnsi="Times New Roman" w:eastAsia="宋体" w:cs="Times New Roman"/>
                <w:color w:val="000000"/>
                <w:sz w:val="21"/>
                <w:szCs w:val="21"/>
                <w:lang w:val="zh-CN"/>
              </w:rPr>
              <w:t>对本项目内全部采购内容进行响应报价；</w:t>
            </w:r>
          </w:p>
          <w:p w14:paraId="25A20029">
            <w:pPr>
              <w:keepNext w:val="0"/>
              <w:keepLines w:val="0"/>
              <w:widowControl w:val="0"/>
              <w:numPr>
                <w:ilvl w:val="0"/>
                <w:numId w:val="0"/>
              </w:numPr>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szCs w:val="21"/>
                <w:lang w:val="zh-CN"/>
              </w:rPr>
            </w:pPr>
            <w:r>
              <w:rPr>
                <w:rFonts w:eastAsia="宋体" w:cs="Times New Roman"/>
                <w:color w:val="000000"/>
                <w:kern w:val="2"/>
                <w:sz w:val="21"/>
                <w:szCs w:val="21"/>
                <w:lang w:val="zh-CN"/>
              </w:rPr>
              <w:t>3.</w:t>
            </w:r>
            <w:r>
              <w:rPr>
                <w:rFonts w:ascii="Times New Roman" w:hAnsi="Times New Roman" w:eastAsia="宋体" w:cs="Times New Roman"/>
                <w:color w:val="000000"/>
                <w:sz w:val="21"/>
                <w:szCs w:val="21"/>
                <w:lang w:val="zh-CN"/>
              </w:rPr>
              <w:t>响应报价是唯一确定的；</w:t>
            </w:r>
          </w:p>
        </w:tc>
      </w:tr>
      <w:tr w14:paraId="2ADE98E9">
        <w:tblPrEx>
          <w:tblCellMar>
            <w:top w:w="0" w:type="dxa"/>
            <w:left w:w="108" w:type="dxa"/>
            <w:bottom w:w="0" w:type="dxa"/>
            <w:right w:w="108" w:type="dxa"/>
          </w:tblCellMar>
        </w:tblPrEx>
        <w:trPr>
          <w:trHeight w:val="888" w:hRule="atLeast"/>
        </w:trPr>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40D8562B">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p>
        </w:tc>
        <w:tc>
          <w:tcPr>
            <w:tcW w:w="2198" w:type="dxa"/>
            <w:tcBorders>
              <w:top w:val="single" w:color="000000" w:sz="4" w:space="0"/>
              <w:left w:val="single" w:color="000000" w:sz="4" w:space="0"/>
              <w:bottom w:val="single" w:color="000000" w:sz="4" w:space="0"/>
              <w:right w:val="single" w:color="000000" w:sz="4" w:space="0"/>
            </w:tcBorders>
            <w:vAlign w:val="center"/>
          </w:tcPr>
          <w:p w14:paraId="24A03C50">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eastAsia="宋体" w:cs="Times New Roman"/>
                <w:color w:val="000000"/>
                <w:sz w:val="21"/>
                <w:szCs w:val="21"/>
              </w:rPr>
              <w:t>响应有效期</w:t>
            </w:r>
          </w:p>
        </w:tc>
        <w:tc>
          <w:tcPr>
            <w:tcW w:w="6526" w:type="dxa"/>
            <w:tcBorders>
              <w:top w:val="single" w:color="000000" w:sz="4" w:space="0"/>
              <w:left w:val="single" w:color="000000" w:sz="4" w:space="0"/>
              <w:bottom w:val="single" w:color="000000" w:sz="4" w:space="0"/>
              <w:right w:val="single" w:color="000000" w:sz="4" w:space="0"/>
            </w:tcBorders>
            <w:vAlign w:val="center"/>
          </w:tcPr>
          <w:p w14:paraId="3731D97D">
            <w:pPr>
              <w:keepNext w:val="0"/>
              <w:keepLines w:val="0"/>
              <w:widowControl w:val="0"/>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szCs w:val="21"/>
                <w:lang w:val="zh-CN"/>
              </w:rPr>
            </w:pPr>
            <w:r>
              <w:rPr>
                <w:rFonts w:ascii="Times New Roman" w:hAnsi="Times New Roman" w:eastAsia="宋体" w:cs="Times New Roman"/>
                <w:color w:val="000000"/>
                <w:sz w:val="21"/>
                <w:szCs w:val="21"/>
                <w:lang w:val="zh-CN"/>
              </w:rPr>
              <w:t>响应函已提交并按对应格式文件填写、签署、盖章，且响应有效期不少于</w:t>
            </w:r>
            <w:r>
              <w:rPr>
                <w:rFonts w:ascii="Times New Roman" w:hAnsi="Times New Roman" w:eastAsia="宋体" w:cs="Times New Roman"/>
                <w:color w:val="000000"/>
                <w:sz w:val="21"/>
                <w:szCs w:val="21"/>
              </w:rPr>
              <w:t>比选</w:t>
            </w:r>
            <w:r>
              <w:rPr>
                <w:rFonts w:ascii="Times New Roman" w:hAnsi="Times New Roman" w:eastAsia="宋体" w:cs="Times New Roman"/>
                <w:color w:val="000000"/>
                <w:sz w:val="21"/>
                <w:szCs w:val="21"/>
                <w:lang w:val="zh-CN"/>
              </w:rPr>
              <w:t>文件中载明的</w:t>
            </w:r>
            <w:r>
              <w:rPr>
                <w:rFonts w:ascii="Times New Roman" w:hAnsi="Times New Roman" w:eastAsia="宋体" w:cs="Times New Roman"/>
                <w:color w:val="000000"/>
                <w:sz w:val="21"/>
                <w:szCs w:val="21"/>
              </w:rPr>
              <w:t>响应</w:t>
            </w:r>
            <w:r>
              <w:rPr>
                <w:rFonts w:ascii="Times New Roman" w:hAnsi="Times New Roman" w:eastAsia="宋体" w:cs="Times New Roman"/>
                <w:color w:val="000000"/>
                <w:sz w:val="21"/>
                <w:szCs w:val="21"/>
                <w:lang w:val="zh-CN"/>
              </w:rPr>
              <w:t>有效期；</w:t>
            </w:r>
          </w:p>
        </w:tc>
      </w:tr>
      <w:tr w14:paraId="64E7E802">
        <w:tblPrEx>
          <w:tblCellMar>
            <w:top w:w="0" w:type="dxa"/>
            <w:left w:w="108" w:type="dxa"/>
            <w:bottom w:w="0" w:type="dxa"/>
            <w:right w:w="108" w:type="dxa"/>
          </w:tblCellMar>
        </w:tblPrEx>
        <w:trPr>
          <w:trHeight w:val="617" w:hRule="atLeast"/>
        </w:trPr>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1D7CEB8B">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p>
        </w:tc>
        <w:tc>
          <w:tcPr>
            <w:tcW w:w="2198" w:type="dxa"/>
            <w:tcBorders>
              <w:top w:val="single" w:color="000000" w:sz="4" w:space="0"/>
              <w:left w:val="single" w:color="000000" w:sz="4" w:space="0"/>
              <w:bottom w:val="single" w:color="000000" w:sz="4" w:space="0"/>
              <w:right w:val="single" w:color="000000" w:sz="4" w:space="0"/>
            </w:tcBorders>
            <w:vAlign w:val="center"/>
          </w:tcPr>
          <w:p w14:paraId="769AB4C7">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kern w:val="2"/>
                <w:sz w:val="21"/>
                <w:szCs w:val="21"/>
              </w:rPr>
            </w:pPr>
            <w:r>
              <w:rPr>
                <w:rFonts w:ascii="Times New Roman" w:hAnsi="Times New Roman" w:eastAsia="宋体" w:cs="Times New Roman"/>
                <w:color w:val="000000"/>
                <w:sz w:val="21"/>
                <w:szCs w:val="21"/>
              </w:rPr>
              <w:t>实质性条款响应情况</w:t>
            </w:r>
          </w:p>
        </w:tc>
        <w:tc>
          <w:tcPr>
            <w:tcW w:w="6526" w:type="dxa"/>
            <w:tcBorders>
              <w:top w:val="single" w:color="000000" w:sz="4" w:space="0"/>
              <w:left w:val="single" w:color="000000" w:sz="4" w:space="0"/>
              <w:bottom w:val="single" w:color="000000" w:sz="4" w:space="0"/>
              <w:right w:val="single" w:color="000000" w:sz="4" w:space="0"/>
            </w:tcBorders>
            <w:vAlign w:val="center"/>
          </w:tcPr>
          <w:p w14:paraId="186A395C">
            <w:pPr>
              <w:keepNext w:val="0"/>
              <w:keepLines w:val="0"/>
              <w:widowControl w:val="0"/>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kern w:val="2"/>
                <w:sz w:val="21"/>
                <w:szCs w:val="21"/>
                <w:lang w:val="zh-CN"/>
              </w:rPr>
            </w:pPr>
            <w:r>
              <w:rPr>
                <w:rFonts w:ascii="Times New Roman" w:hAnsi="Times New Roman" w:eastAsia="宋体" w:cs="Times New Roman"/>
                <w:color w:val="000000"/>
                <w:sz w:val="21"/>
                <w:szCs w:val="21"/>
                <w:lang w:val="zh-CN"/>
              </w:rPr>
              <w:t>响应文件完全响应比选文件中实质性条款（带★号的条款）和指标</w:t>
            </w:r>
          </w:p>
        </w:tc>
      </w:tr>
      <w:tr w14:paraId="415BA22E">
        <w:tblPrEx>
          <w:tblCellMar>
            <w:top w:w="0" w:type="dxa"/>
            <w:left w:w="108" w:type="dxa"/>
            <w:bottom w:w="0" w:type="dxa"/>
            <w:right w:w="108" w:type="dxa"/>
          </w:tblCellMar>
        </w:tblPrEx>
        <w:trPr>
          <w:trHeight w:val="874" w:hRule="atLeast"/>
        </w:trPr>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43E77334">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p>
        </w:tc>
        <w:tc>
          <w:tcPr>
            <w:tcW w:w="8724" w:type="dxa"/>
            <w:gridSpan w:val="2"/>
            <w:tcBorders>
              <w:top w:val="single" w:color="000000" w:sz="4" w:space="0"/>
              <w:left w:val="single" w:color="000000" w:sz="4" w:space="0"/>
              <w:bottom w:val="single" w:color="000000" w:sz="4" w:space="0"/>
              <w:right w:val="single" w:color="000000" w:sz="4" w:space="0"/>
            </w:tcBorders>
            <w:vAlign w:val="center"/>
          </w:tcPr>
          <w:p w14:paraId="2272A393">
            <w:pPr>
              <w:keepNext w:val="0"/>
              <w:keepLines w:val="0"/>
              <w:widowControl w:val="0"/>
              <w:suppressLineNumbers w:val="0"/>
              <w:tabs>
                <w:tab w:val="left" w:pos="2880"/>
              </w:tabs>
              <w:kinsoku/>
              <w:overflowPunct/>
              <w:autoSpaceDE/>
              <w:bidi w:val="0"/>
              <w:snapToGrid w:val="0"/>
              <w:spacing w:before="0" w:after="0" w:line="400" w:lineRule="exact"/>
              <w:ind w:left="0" w:leftChars="0" w:right="0" w:rightChars="0" w:firstLine="0" w:firstLineChars="0"/>
              <w:jc w:val="left"/>
              <w:textAlignment w:val="auto"/>
              <w:rPr>
                <w:rFonts w:ascii="Times New Roman" w:hAnsi="Times New Roman" w:eastAsia="宋体" w:cs="Times New Roman"/>
                <w:color w:val="000000"/>
                <w:szCs w:val="21"/>
                <w:highlight w:val="none"/>
              </w:rPr>
            </w:pPr>
            <w:r>
              <w:rPr>
                <w:rFonts w:ascii="Times New Roman" w:hAnsi="Times New Roman" w:cs="Times New Roman"/>
                <w:color w:val="000000"/>
                <w:szCs w:val="21"/>
              </w:rPr>
              <w:t>无法律法规、</w:t>
            </w:r>
            <w:r>
              <w:rPr>
                <w:rFonts w:ascii="Times New Roman" w:hAnsi="Times New Roman" w:eastAsia="宋体" w:cs="Times New Roman"/>
                <w:color w:val="000000"/>
                <w:szCs w:val="21"/>
              </w:rPr>
              <w:t>比选文件</w:t>
            </w:r>
            <w:r>
              <w:rPr>
                <w:rFonts w:ascii="Times New Roman" w:hAnsi="Times New Roman" w:cs="Times New Roman"/>
                <w:color w:val="000000"/>
                <w:szCs w:val="21"/>
              </w:rPr>
              <w:t>规定的其他无效响应情况</w:t>
            </w:r>
            <w:r>
              <w:rPr>
                <w:rFonts w:hint="eastAsia" w:ascii="Times New Roman" w:hAnsi="Times New Roman" w:cs="Times New Roman"/>
                <w:color w:val="000000"/>
                <w:szCs w:val="21"/>
              </w:rPr>
              <w:t>（</w:t>
            </w:r>
            <w:r>
              <w:rPr>
                <w:rFonts w:hint="eastAsia" w:ascii="Times New Roman" w:hAnsi="Times New Roman" w:eastAsia="宋体" w:cs="Times New Roman"/>
                <w:b/>
                <w:bCs/>
                <w:color w:val="000000"/>
                <w:sz w:val="20"/>
                <w:szCs w:val="20"/>
              </w:rPr>
              <w:t>包含但不限于：</w:t>
            </w:r>
            <w:r>
              <w:rPr>
                <w:rFonts w:ascii="Times New Roman" w:hAnsi="Times New Roman" w:cs="Times New Roman"/>
                <w:color w:val="000000"/>
              </w:rPr>
              <w:t>本项目不接受联合体参加，不允许响应供应商对各项目进行分包或转包</w:t>
            </w:r>
            <w:r>
              <w:rPr>
                <w:rFonts w:hint="eastAsia" w:ascii="Times New Roman" w:hAnsi="Times New Roman" w:cs="Times New Roman"/>
                <w:color w:val="000000"/>
              </w:rPr>
              <w:t>，</w:t>
            </w:r>
            <w:r>
              <w:rPr>
                <w:rFonts w:ascii="Times New Roman" w:hAnsi="Times New Roman" w:cs="Times New Roman"/>
                <w:color w:val="000000"/>
              </w:rPr>
              <w:t>供应商出具声明函）</w:t>
            </w:r>
          </w:p>
        </w:tc>
      </w:tr>
      <w:tr w14:paraId="0F5047C7">
        <w:tblPrEx>
          <w:tblCellMar>
            <w:top w:w="0" w:type="dxa"/>
            <w:left w:w="108" w:type="dxa"/>
            <w:bottom w:w="0" w:type="dxa"/>
            <w:right w:w="108" w:type="dxa"/>
          </w:tblCellMar>
        </w:tblPrEx>
        <w:trPr>
          <w:trHeight w:val="1058" w:hRule="atLeast"/>
        </w:trPr>
        <w:tc>
          <w:tcPr>
            <w:tcW w:w="975" w:type="dxa"/>
            <w:tcBorders>
              <w:top w:val="single" w:color="000000" w:sz="4" w:space="0"/>
              <w:left w:val="single" w:color="000000" w:sz="4" w:space="0"/>
              <w:bottom w:val="single" w:color="000000" w:sz="4" w:space="0"/>
              <w:right w:val="single" w:color="000000" w:sz="4" w:space="0"/>
            </w:tcBorders>
            <w:vAlign w:val="center"/>
          </w:tcPr>
          <w:p w14:paraId="0ABEDE6D">
            <w:pPr>
              <w:keepNext w:val="0"/>
              <w:keepLines w:val="0"/>
              <w:widowControl w:val="0"/>
              <w:kinsoku/>
              <w:overflowPunct/>
              <w:autoSpaceDE/>
              <w:bidi w:val="0"/>
              <w:snapToGrid w:val="0"/>
              <w:spacing w:line="400" w:lineRule="exact"/>
              <w:ind w:left="0" w:leftChars="0" w:right="0" w:rightChars="0" w:firstLine="0" w:firstLineChars="0"/>
              <w:jc w:val="center"/>
              <w:textAlignment w:val="auto"/>
              <w:rPr>
                <w:rFonts w:ascii="Times New Roman" w:hAnsi="Times New Roman" w:eastAsia="宋体" w:cs="Times New Roman"/>
                <w:color w:val="000000"/>
                <w:szCs w:val="21"/>
              </w:rPr>
            </w:pPr>
            <w:r>
              <w:rPr>
                <w:rFonts w:ascii="Times New Roman" w:hAnsi="Times New Roman" w:cs="Times New Roman"/>
                <w:color w:val="000000"/>
                <w:szCs w:val="21"/>
              </w:rPr>
              <w:t>备注</w:t>
            </w:r>
          </w:p>
        </w:tc>
        <w:tc>
          <w:tcPr>
            <w:tcW w:w="8724" w:type="dxa"/>
            <w:gridSpan w:val="2"/>
            <w:tcBorders>
              <w:top w:val="single" w:color="000000" w:sz="4" w:space="0"/>
              <w:left w:val="single" w:color="000000" w:sz="4" w:space="0"/>
              <w:bottom w:val="single" w:color="000000" w:sz="4" w:space="0"/>
              <w:right w:val="single" w:color="000000" w:sz="4" w:space="0"/>
            </w:tcBorders>
            <w:vAlign w:val="center"/>
          </w:tcPr>
          <w:p w14:paraId="6CD371FA">
            <w:pPr>
              <w:keepNext w:val="0"/>
              <w:keepLines w:val="0"/>
              <w:widowControl w:val="0"/>
              <w:tabs>
                <w:tab w:val="left" w:pos="2880"/>
              </w:tabs>
              <w:kinsoku/>
              <w:overflowPunct/>
              <w:autoSpaceDE/>
              <w:bidi w:val="0"/>
              <w:snapToGrid w:val="0"/>
              <w:spacing w:line="400" w:lineRule="exact"/>
              <w:ind w:left="0" w:leftChars="0" w:right="0" w:rightChars="0" w:firstLine="0" w:firstLineChars="0"/>
              <w:jc w:val="left"/>
              <w:textAlignment w:val="auto"/>
              <w:rPr>
                <w:rFonts w:ascii="Times New Roman" w:hAnsi="Times New Roman" w:eastAsia="宋体" w:cs="Times New Roman"/>
                <w:color w:val="000000"/>
                <w:szCs w:val="21"/>
              </w:rPr>
            </w:pPr>
            <w:r>
              <w:rPr>
                <w:rFonts w:ascii="Times New Roman" w:hAnsi="Times New Roman" w:cs="Times New Roman"/>
                <w:color w:val="000000"/>
                <w:szCs w:val="21"/>
              </w:rPr>
              <w:t>响应文件一式三份（一正两副），放入文件袋中密封完好（密封条四角处加盖公章）；响应文件的电子扫描件，请存入</w:t>
            </w:r>
            <w:r>
              <w:rPr>
                <w:rFonts w:eastAsia="宋体" w:cs="Times New Roman"/>
                <w:color w:val="000000"/>
                <w:szCs w:val="21"/>
              </w:rPr>
              <w:t>U</w:t>
            </w:r>
            <w:r>
              <w:rPr>
                <w:rFonts w:ascii="Times New Roman" w:hAnsi="Times New Roman" w:cs="Times New Roman"/>
                <w:color w:val="000000"/>
                <w:szCs w:val="21"/>
              </w:rPr>
              <w:t>盘中放入密封的响应文件中。</w:t>
            </w:r>
          </w:p>
        </w:tc>
      </w:tr>
    </w:tbl>
    <w:p w14:paraId="312F7A4D">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color w:val="000000"/>
          <w:sz w:val="24"/>
          <w:szCs w:val="24"/>
          <w:highlight w:val="yellow"/>
        </w:rPr>
      </w:pPr>
      <w:r>
        <w:rPr>
          <w:rFonts w:ascii="Times New Roman" w:hAnsi="Times New Roman" w:eastAsia="方正仿宋_GBK" w:cs="Times New Roman"/>
          <w:b/>
          <w:color w:val="000000"/>
          <w:sz w:val="24"/>
          <w:szCs w:val="24"/>
        </w:rPr>
        <w:t>5.响应文件的评审和比较</w:t>
      </w:r>
    </w:p>
    <w:p w14:paraId="742C6B72">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比选小组按比选文件中规定的评审方法和标准，对审查合格的响应文件的商务、技术、服务和价格进行综合比较与评价。</w:t>
      </w:r>
    </w:p>
    <w:p w14:paraId="4B310EC9">
      <w:pPr>
        <w:keepNext w:val="0"/>
        <w:keepLines w:val="0"/>
        <w:pageBreakBefore w:val="0"/>
        <w:widowControl w:val="0"/>
        <w:kinsoku/>
        <w:overflowPunct/>
        <w:autoSpaceDE w:val="0"/>
        <w:bidi w:val="0"/>
        <w:snapToGrid w:val="0"/>
        <w:spacing w:line="460" w:lineRule="exact"/>
        <w:ind w:left="0" w:leftChars="0" w:right="0" w:rightChars="0" w:firstLineChars="191"/>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比选小组对技术规格偏离表、服务响应偏离表的响应资料等进行评审和比较，并填写相关表格。</w:t>
      </w:r>
    </w:p>
    <w:p w14:paraId="545CFEC0">
      <w:pPr>
        <w:keepNext w:val="0"/>
        <w:keepLines w:val="0"/>
        <w:pageBreakBefore w:val="0"/>
        <w:widowControl w:val="0"/>
        <w:kinsoku/>
        <w:overflowPunct/>
        <w:autoSpaceDE w:val="0"/>
        <w:bidi w:val="0"/>
        <w:snapToGrid w:val="0"/>
        <w:spacing w:line="460" w:lineRule="exact"/>
        <w:ind w:left="0" w:leftChars="0" w:right="0" w:rightChars="0" w:firstLineChars="191"/>
        <w:textAlignment w:val="auto"/>
        <w:rPr>
          <w:rFonts w:ascii="Times New Roman" w:hAnsi="Times New Roman" w:cs="Times New Roman"/>
        </w:rPr>
      </w:pPr>
      <w:r>
        <w:rPr>
          <w:rFonts w:ascii="Times New Roman" w:hAnsi="Times New Roman" w:eastAsia="方正仿宋_GBK" w:cs="Times New Roman"/>
          <w:color w:val="000000"/>
          <w:kern w:val="2"/>
          <w:sz w:val="24"/>
          <w:szCs w:val="24"/>
        </w:rPr>
        <w:t>比选小组认为比选文件的内容存在违反国家有关强制性规定的，应当停止评审并向医院采购部门说明情况。</w:t>
      </w: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4"/>
        <w:gridCol w:w="1462"/>
        <w:gridCol w:w="6022"/>
      </w:tblGrid>
      <w:tr w14:paraId="7359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tblHeader/>
          <w:jc w:val="center"/>
        </w:trPr>
        <w:tc>
          <w:tcPr>
            <w:tcW w:w="1714" w:type="dxa"/>
            <w:tcBorders>
              <w:top w:val="single" w:color="000000" w:sz="4" w:space="0"/>
              <w:left w:val="single" w:color="000000" w:sz="4" w:space="0"/>
              <w:bottom w:val="single" w:color="000000" w:sz="4" w:space="0"/>
              <w:right w:val="single" w:color="000000" w:sz="4" w:space="0"/>
            </w:tcBorders>
            <w:vAlign w:val="center"/>
          </w:tcPr>
          <w:p w14:paraId="7D2648AC">
            <w:pPr>
              <w:widowControl/>
              <w:adjustRightInd w:val="0"/>
              <w:snapToGrid w:val="0"/>
              <w:spacing w:before="0" w:after="0"/>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分值构成</w:t>
            </w:r>
          </w:p>
        </w:tc>
        <w:tc>
          <w:tcPr>
            <w:tcW w:w="7484" w:type="dxa"/>
            <w:gridSpan w:val="2"/>
            <w:tcBorders>
              <w:top w:val="single" w:color="000000" w:sz="4" w:space="0"/>
              <w:left w:val="single" w:color="000000" w:sz="4" w:space="0"/>
              <w:bottom w:val="single" w:color="000000" w:sz="4" w:space="0"/>
              <w:right w:val="single" w:color="000000" w:sz="4" w:space="0"/>
            </w:tcBorders>
            <w:vAlign w:val="center"/>
          </w:tcPr>
          <w:p w14:paraId="21A0D699">
            <w:pPr>
              <w:widowControl/>
              <w:adjustRightInd w:val="0"/>
              <w:snapToGrid w:val="0"/>
              <w:spacing w:before="0" w:after="0"/>
              <w:jc w:val="left"/>
              <w:rPr>
                <w:rFonts w:hint="eastAsia" w:ascii="Times New Roman" w:hAnsi="Times New Roman" w:eastAsia="宋体" w:cs="Times New Roman"/>
                <w:b/>
                <w:bCs/>
                <w:sz w:val="21"/>
                <w:szCs w:val="21"/>
              </w:rPr>
            </w:pPr>
            <w:r>
              <w:rPr>
                <w:rFonts w:hint="eastAsia" w:ascii="Times New Roman" w:hAnsi="Times New Roman" w:eastAsia="宋体" w:cs="Times New Roman"/>
                <w:b/>
                <w:bCs/>
                <w:color w:val="000000"/>
                <w:sz w:val="21"/>
                <w:szCs w:val="21"/>
              </w:rPr>
              <w:t>价格</w:t>
            </w:r>
            <w:r>
              <w:rPr>
                <w:rFonts w:hint="eastAsia" w:cs="Times New Roman"/>
                <w:b/>
                <w:bCs/>
                <w:color w:val="000000"/>
                <w:sz w:val="21"/>
                <w:szCs w:val="21"/>
                <w:lang w:val="en-US" w:eastAsia="zh-CN"/>
              </w:rPr>
              <w:t>部分：</w:t>
            </w:r>
            <w:r>
              <w:rPr>
                <w:rFonts w:hint="eastAsia" w:ascii="Times New Roman" w:hAnsi="Times New Roman" w:eastAsia="宋体" w:cs="Times New Roman"/>
                <w:b/>
                <w:bCs/>
                <w:color w:val="000000"/>
                <w:sz w:val="21"/>
                <w:szCs w:val="21"/>
                <w:u w:val="single"/>
              </w:rPr>
              <w:t>30</w:t>
            </w:r>
            <w:r>
              <w:rPr>
                <w:rFonts w:hint="eastAsia" w:ascii="Times New Roman" w:hAnsi="Times New Roman" w:eastAsia="宋体" w:cs="Times New Roman"/>
                <w:b/>
                <w:bCs/>
                <w:color w:val="000000"/>
                <w:sz w:val="21"/>
                <w:szCs w:val="21"/>
              </w:rPr>
              <w:t>分</w:t>
            </w:r>
            <w:r>
              <w:rPr>
                <w:rFonts w:hint="eastAsia" w:cs="Times New Roman"/>
                <w:b/>
                <w:bCs/>
                <w:color w:val="000000"/>
                <w:sz w:val="21"/>
                <w:szCs w:val="21"/>
                <w:lang w:val="en-US" w:eastAsia="zh-CN"/>
              </w:rPr>
              <w:t xml:space="preserve">   </w:t>
            </w:r>
            <w:r>
              <w:rPr>
                <w:rFonts w:hint="eastAsia" w:ascii="Times New Roman" w:hAnsi="Times New Roman" w:eastAsia="宋体" w:cs="Times New Roman"/>
                <w:b/>
                <w:bCs/>
                <w:color w:val="000000"/>
                <w:sz w:val="21"/>
                <w:szCs w:val="21"/>
              </w:rPr>
              <w:t>技术</w:t>
            </w:r>
            <w:r>
              <w:rPr>
                <w:rFonts w:hint="eastAsia" w:cs="Times New Roman"/>
                <w:b/>
                <w:bCs/>
                <w:color w:val="000000"/>
                <w:sz w:val="21"/>
                <w:szCs w:val="21"/>
                <w:lang w:val="en-US" w:eastAsia="zh-CN"/>
              </w:rPr>
              <w:t>部分：</w:t>
            </w:r>
            <w:r>
              <w:rPr>
                <w:rFonts w:hint="eastAsia" w:ascii="Times New Roman" w:hAnsi="Times New Roman" w:eastAsia="宋体" w:cs="Times New Roman"/>
                <w:b/>
                <w:bCs/>
                <w:color w:val="000000"/>
                <w:sz w:val="21"/>
                <w:szCs w:val="21"/>
              </w:rPr>
              <w:t>50分</w:t>
            </w:r>
            <w:r>
              <w:rPr>
                <w:rFonts w:hint="eastAsia" w:cs="Times New Roman"/>
                <w:b/>
                <w:bCs/>
                <w:color w:val="000000"/>
                <w:sz w:val="21"/>
                <w:szCs w:val="21"/>
                <w:lang w:val="en-US" w:eastAsia="zh-CN"/>
              </w:rPr>
              <w:t xml:space="preserve">   </w:t>
            </w:r>
            <w:r>
              <w:rPr>
                <w:rFonts w:hint="eastAsia" w:ascii="Times New Roman" w:hAnsi="Times New Roman" w:eastAsia="宋体" w:cs="Times New Roman"/>
                <w:b/>
                <w:bCs/>
                <w:color w:val="000000"/>
                <w:sz w:val="21"/>
                <w:szCs w:val="21"/>
              </w:rPr>
              <w:t>商务</w:t>
            </w:r>
            <w:r>
              <w:rPr>
                <w:rFonts w:hint="eastAsia" w:cs="Times New Roman"/>
                <w:b/>
                <w:bCs/>
                <w:color w:val="000000"/>
                <w:sz w:val="21"/>
                <w:szCs w:val="21"/>
                <w:lang w:val="en-US" w:eastAsia="zh-CN"/>
              </w:rPr>
              <w:t>部分：</w:t>
            </w:r>
            <w:r>
              <w:rPr>
                <w:rFonts w:hint="eastAsia" w:ascii="Times New Roman" w:hAnsi="Times New Roman" w:eastAsia="宋体" w:cs="Times New Roman"/>
                <w:b/>
                <w:bCs/>
                <w:color w:val="000000"/>
                <w:sz w:val="21"/>
                <w:szCs w:val="21"/>
                <w:u w:val="single"/>
              </w:rPr>
              <w:t>20</w:t>
            </w:r>
            <w:r>
              <w:rPr>
                <w:rFonts w:hint="eastAsia" w:ascii="Times New Roman" w:hAnsi="Times New Roman" w:eastAsia="宋体" w:cs="Times New Roman"/>
                <w:b/>
                <w:bCs/>
                <w:color w:val="000000"/>
                <w:sz w:val="21"/>
                <w:szCs w:val="21"/>
              </w:rPr>
              <w:t>分</w:t>
            </w:r>
          </w:p>
        </w:tc>
      </w:tr>
      <w:tr w14:paraId="653D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4" w:type="dxa"/>
            <w:tcBorders>
              <w:top w:val="single" w:color="000000" w:sz="4" w:space="0"/>
              <w:left w:val="single" w:color="000000" w:sz="4" w:space="0"/>
              <w:bottom w:val="single" w:color="000000" w:sz="4" w:space="0"/>
              <w:right w:val="single" w:color="000000" w:sz="4" w:space="0"/>
            </w:tcBorders>
            <w:vAlign w:val="center"/>
          </w:tcPr>
          <w:p w14:paraId="1198A52C">
            <w:pPr>
              <w:widowControl/>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b/>
                <w:bCs/>
                <w:color w:val="000000"/>
                <w:sz w:val="21"/>
                <w:szCs w:val="21"/>
              </w:rPr>
              <w:t>评审因素</w:t>
            </w:r>
          </w:p>
        </w:tc>
        <w:tc>
          <w:tcPr>
            <w:tcW w:w="1462" w:type="dxa"/>
            <w:tcBorders>
              <w:top w:val="single" w:color="000000" w:sz="4" w:space="0"/>
              <w:left w:val="single" w:color="000000" w:sz="4" w:space="0"/>
              <w:bottom w:val="single" w:color="000000" w:sz="4" w:space="0"/>
              <w:right w:val="single" w:color="000000" w:sz="4" w:space="0"/>
            </w:tcBorders>
            <w:vAlign w:val="center"/>
          </w:tcPr>
          <w:p w14:paraId="081DFD10">
            <w:pPr>
              <w:widowControl/>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b/>
                <w:bCs/>
                <w:color w:val="000000"/>
                <w:sz w:val="21"/>
                <w:szCs w:val="21"/>
              </w:rPr>
              <w:t>分值</w:t>
            </w:r>
          </w:p>
          <w:p w14:paraId="76EF0A5D">
            <w:pPr>
              <w:widowControl/>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b/>
                <w:bCs/>
                <w:color w:val="000000"/>
                <w:sz w:val="21"/>
                <w:szCs w:val="21"/>
              </w:rPr>
              <w:t>（分）</w:t>
            </w:r>
          </w:p>
        </w:tc>
        <w:tc>
          <w:tcPr>
            <w:tcW w:w="6022" w:type="dxa"/>
            <w:tcBorders>
              <w:top w:val="single" w:color="000000" w:sz="4" w:space="0"/>
              <w:left w:val="single" w:color="000000" w:sz="4" w:space="0"/>
              <w:bottom w:val="single" w:color="000000" w:sz="4" w:space="0"/>
              <w:right w:val="single" w:color="000000" w:sz="4" w:space="0"/>
            </w:tcBorders>
            <w:vAlign w:val="center"/>
          </w:tcPr>
          <w:p w14:paraId="3D386F69">
            <w:pPr>
              <w:widowControl/>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b/>
                <w:bCs/>
                <w:color w:val="000000"/>
                <w:sz w:val="21"/>
                <w:szCs w:val="21"/>
              </w:rPr>
              <w:t>评分细则</w:t>
            </w:r>
          </w:p>
        </w:tc>
      </w:tr>
      <w:tr w14:paraId="1A53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2" w:hRule="atLeast"/>
          <w:jc w:val="center"/>
        </w:trPr>
        <w:tc>
          <w:tcPr>
            <w:tcW w:w="1714" w:type="dxa"/>
            <w:tcBorders>
              <w:top w:val="single" w:color="000000" w:sz="4" w:space="0"/>
              <w:left w:val="single" w:color="000000" w:sz="4" w:space="0"/>
              <w:bottom w:val="single" w:color="000000" w:sz="4" w:space="0"/>
              <w:right w:val="single" w:color="000000" w:sz="4" w:space="0"/>
            </w:tcBorders>
            <w:vAlign w:val="center"/>
          </w:tcPr>
          <w:p w14:paraId="584865AD">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价格部分</w:t>
            </w:r>
          </w:p>
        </w:tc>
        <w:tc>
          <w:tcPr>
            <w:tcW w:w="1462" w:type="dxa"/>
            <w:tcBorders>
              <w:top w:val="single" w:color="000000" w:sz="4" w:space="0"/>
              <w:left w:val="single" w:color="000000" w:sz="4" w:space="0"/>
              <w:bottom w:val="single" w:color="000000" w:sz="4" w:space="0"/>
              <w:right w:val="single" w:color="000000" w:sz="4" w:space="0"/>
            </w:tcBorders>
            <w:vAlign w:val="center"/>
          </w:tcPr>
          <w:p w14:paraId="6D038960">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价格30分</w:t>
            </w:r>
          </w:p>
        </w:tc>
        <w:tc>
          <w:tcPr>
            <w:tcW w:w="6022" w:type="dxa"/>
            <w:tcBorders>
              <w:top w:val="single" w:color="000000" w:sz="4" w:space="0"/>
              <w:left w:val="single" w:color="000000" w:sz="4" w:space="0"/>
              <w:bottom w:val="single" w:color="000000" w:sz="4" w:space="0"/>
              <w:right w:val="single" w:color="000000" w:sz="4" w:space="0"/>
            </w:tcBorders>
            <w:vAlign w:val="center"/>
          </w:tcPr>
          <w:p w14:paraId="56F1D4CE">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评分标准：价格分应当采用低价优先法计算，即满足比选文件要求，且响应价格最低的响应报价为评审基准价，其价格分为满分。其他响应供应商价格分统一按照下列公式计算：</w:t>
            </w:r>
          </w:p>
          <w:p w14:paraId="3B2010DD">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价格得分=（评审基准价÷响应报价）*30</w:t>
            </w:r>
          </w:p>
        </w:tc>
      </w:tr>
      <w:tr w14:paraId="30E6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714" w:type="dxa"/>
            <w:vMerge w:val="restart"/>
            <w:tcBorders>
              <w:top w:val="single" w:color="000000" w:sz="4" w:space="0"/>
              <w:left w:val="single" w:color="000000" w:sz="4" w:space="0"/>
              <w:bottom w:val="single" w:color="000000" w:sz="4" w:space="0"/>
              <w:right w:val="single" w:color="000000" w:sz="4" w:space="0"/>
            </w:tcBorders>
            <w:vAlign w:val="center"/>
          </w:tcPr>
          <w:p w14:paraId="5634D332">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技术部分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F7B1">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重要技术参数响应情况40分</w:t>
            </w:r>
          </w:p>
        </w:tc>
        <w:tc>
          <w:tcPr>
            <w:tcW w:w="6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D564">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根据响应供应商对本项目采购需求中带“▲”号技术要求的响应情况评审：响应供应商技术响应全部满足本项目采购需求中带“▲”号的重要技术要求，得40分；每负偏离一项扣2分；扣完为止。</w:t>
            </w:r>
          </w:p>
          <w:p w14:paraId="198E0B37">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注：响应文件须按照比选文件要求提供证明材料，未按要求提供不得分。</w:t>
            </w:r>
          </w:p>
        </w:tc>
      </w:tr>
      <w:tr w14:paraId="1D31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725FE1DC">
            <w:pPr>
              <w:adjustRightInd w:val="0"/>
              <w:snapToGrid w:val="0"/>
              <w:spacing w:before="0" w:after="0"/>
              <w:jc w:val="center"/>
              <w:rPr>
                <w:rFonts w:hint="eastAsia" w:ascii="Times New Roman" w:hAnsi="Times New Roman" w:eastAsia="宋体" w:cs="Times New Roman"/>
                <w:sz w:val="21"/>
                <w:szCs w:val="21"/>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F966">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项目实施方案5分</w:t>
            </w:r>
          </w:p>
        </w:tc>
        <w:tc>
          <w:tcPr>
            <w:tcW w:w="6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A86E">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根据采购需求，对响应供应商提供的系统及配套设备方案（包括但不限于远程教育培训系统、配套设备方案）进行综合评分：</w:t>
            </w:r>
          </w:p>
          <w:p w14:paraId="6B82794D">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1.完全满足采购需求且优于采购需求的，得5分；</w:t>
            </w:r>
          </w:p>
          <w:p w14:paraId="0655561A">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2.完全满足采购需求的，得3分；</w:t>
            </w:r>
          </w:p>
          <w:p w14:paraId="42AE8D41">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3.部分满足采购需求的，得1分；</w:t>
            </w:r>
          </w:p>
          <w:p w14:paraId="37E77F6E">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4.未提供方案或方案与本项目无关的，不得分。</w:t>
            </w:r>
          </w:p>
        </w:tc>
      </w:tr>
      <w:tr w14:paraId="1948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385F8384">
            <w:pPr>
              <w:adjustRightInd w:val="0"/>
              <w:snapToGrid w:val="0"/>
              <w:spacing w:before="0" w:after="0"/>
              <w:jc w:val="center"/>
              <w:rPr>
                <w:rFonts w:hint="eastAsia" w:ascii="Times New Roman" w:hAnsi="Times New Roman" w:eastAsia="宋体" w:cs="Times New Roman"/>
                <w:sz w:val="21"/>
                <w:szCs w:val="21"/>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485A">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质量保障方案5分</w:t>
            </w:r>
          </w:p>
        </w:tc>
        <w:tc>
          <w:tcPr>
            <w:tcW w:w="6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4DDE">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根据采购需求，对响应供应商提供的质量保障方案（包括但不限于终端等设备供货、安装、调试、完成接口适配与联调工作、综合布线和实施方案）进行综合评分：</w:t>
            </w:r>
          </w:p>
          <w:p w14:paraId="22C237F5">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1.完全满足采购需求且优于采购需求的，得5分；</w:t>
            </w:r>
          </w:p>
          <w:p w14:paraId="7048422A">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2.完全满足采购需求的，得3分；</w:t>
            </w:r>
          </w:p>
          <w:p w14:paraId="006D284C">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3.部分满足采购需求的，得1分；</w:t>
            </w:r>
          </w:p>
          <w:p w14:paraId="2C6BFE4A">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4.未提供方案或方案与本项目无关的，不得分。</w:t>
            </w:r>
          </w:p>
        </w:tc>
      </w:tr>
      <w:tr w14:paraId="0EF3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9" w:hRule="atLeast"/>
          <w:jc w:val="center"/>
        </w:trPr>
        <w:tc>
          <w:tcPr>
            <w:tcW w:w="1714" w:type="dxa"/>
            <w:vMerge w:val="restart"/>
            <w:tcBorders>
              <w:top w:val="single" w:color="000000" w:sz="4" w:space="0"/>
              <w:left w:val="single" w:color="000000" w:sz="4" w:space="0"/>
              <w:bottom w:val="single" w:color="000000" w:sz="4" w:space="0"/>
              <w:right w:val="single" w:color="000000" w:sz="4" w:space="0"/>
            </w:tcBorders>
            <w:vAlign w:val="center"/>
          </w:tcPr>
          <w:p w14:paraId="60E6E939">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商务部分</w:t>
            </w:r>
          </w:p>
        </w:tc>
        <w:tc>
          <w:tcPr>
            <w:tcW w:w="1462" w:type="dxa"/>
            <w:tcBorders>
              <w:top w:val="single" w:color="000000" w:sz="4" w:space="0"/>
              <w:left w:val="single" w:color="000000" w:sz="4" w:space="0"/>
              <w:bottom w:val="single" w:color="000000" w:sz="4" w:space="0"/>
              <w:right w:val="single" w:color="000000" w:sz="4" w:space="0"/>
            </w:tcBorders>
            <w:vAlign w:val="center"/>
          </w:tcPr>
          <w:p w14:paraId="24A4132D">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同类业绩</w:t>
            </w:r>
          </w:p>
          <w:p w14:paraId="6412AABE">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6分</w:t>
            </w:r>
          </w:p>
        </w:tc>
        <w:tc>
          <w:tcPr>
            <w:tcW w:w="6022" w:type="dxa"/>
            <w:tcBorders>
              <w:top w:val="single" w:color="000000" w:sz="4" w:space="0"/>
              <w:left w:val="single" w:color="000000" w:sz="4" w:space="0"/>
              <w:bottom w:val="single" w:color="000000" w:sz="4" w:space="0"/>
              <w:right w:val="single" w:color="000000" w:sz="4" w:space="0"/>
            </w:tcBorders>
            <w:vAlign w:val="center"/>
          </w:tcPr>
          <w:p w14:paraId="72D04EC6">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响应供应商近三年（2024年1月1日至今，以合同签订时间为准）承接的具有远程教育培训系统或信息类系统的建设、升级或设备类项目业绩，每提供一份同类业绩得2分，本项最高得6分。</w:t>
            </w:r>
          </w:p>
          <w:p w14:paraId="1E00CF25">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注：响应供应商须提供相关证明文件复印件或扫描件。同类业绩证明文件是指合同关键页（含签订合同双方的单位名称、合同项目名称、服务内容与含签订合同双方的落款盖章、签订日期的关键页合同）证明文件的扫描件。同一采购单位多份合同按一份计算。无提供或提供资料无法判定是否满足不得分。</w:t>
            </w:r>
          </w:p>
        </w:tc>
      </w:tr>
      <w:tr w14:paraId="438F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65CEFAFC">
            <w:pPr>
              <w:adjustRightInd w:val="0"/>
              <w:snapToGrid w:val="0"/>
              <w:spacing w:before="0" w:after="0"/>
              <w:jc w:val="center"/>
              <w:rPr>
                <w:rFonts w:hint="eastAsia" w:ascii="Times New Roman" w:hAnsi="Times New Roman" w:eastAsia="宋体" w:cs="Times New Roman"/>
                <w:sz w:val="21"/>
                <w:szCs w:val="21"/>
              </w:rPr>
            </w:pPr>
          </w:p>
        </w:tc>
        <w:tc>
          <w:tcPr>
            <w:tcW w:w="1462" w:type="dxa"/>
            <w:tcBorders>
              <w:top w:val="single" w:color="000000" w:sz="4" w:space="0"/>
              <w:left w:val="single" w:color="000000" w:sz="4" w:space="0"/>
              <w:bottom w:val="single" w:color="000000" w:sz="4" w:space="0"/>
              <w:right w:val="single" w:color="000000" w:sz="4" w:space="0"/>
            </w:tcBorders>
            <w:vAlign w:val="center"/>
          </w:tcPr>
          <w:p w14:paraId="7A8FDAE8">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售后服务方案4分</w:t>
            </w:r>
          </w:p>
        </w:tc>
        <w:tc>
          <w:tcPr>
            <w:tcW w:w="6022" w:type="dxa"/>
            <w:tcBorders>
              <w:top w:val="single" w:color="000000" w:sz="4" w:space="0"/>
              <w:left w:val="single" w:color="000000" w:sz="4" w:space="0"/>
              <w:bottom w:val="single" w:color="000000" w:sz="4" w:space="0"/>
              <w:right w:val="single" w:color="000000" w:sz="4" w:space="0"/>
            </w:tcBorders>
            <w:vAlign w:val="center"/>
          </w:tcPr>
          <w:p w14:paraId="42018CA3">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根据采购需求，对响应供应商提供的售后服务方案（包括但不限于系统建设售后服务、终端等设备售后服务、维保售后服务方案）进行综合评分：</w:t>
            </w:r>
          </w:p>
          <w:p w14:paraId="628BC667">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1.完全满足采购需求且优于采购需求的，得4分；</w:t>
            </w:r>
          </w:p>
          <w:p w14:paraId="0F50F128">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2.完全满足采购需求的，得2分；</w:t>
            </w:r>
          </w:p>
          <w:p w14:paraId="445BD411">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3.部分满足采购需求的，得1分；</w:t>
            </w:r>
          </w:p>
          <w:p w14:paraId="7F4D4CA4">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4.未提供方案或方案与本项目无关的，不得分。</w:t>
            </w:r>
          </w:p>
        </w:tc>
      </w:tr>
      <w:tr w14:paraId="1E80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73EE4180">
            <w:pPr>
              <w:adjustRightInd w:val="0"/>
              <w:snapToGrid w:val="0"/>
              <w:spacing w:before="0" w:after="0"/>
              <w:jc w:val="center"/>
              <w:rPr>
                <w:rFonts w:hint="eastAsia" w:ascii="Times New Roman" w:hAnsi="Times New Roman" w:eastAsia="宋体" w:cs="Times New Roman"/>
                <w:sz w:val="21"/>
                <w:szCs w:val="21"/>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F0C1">
            <w:pPr>
              <w:keepNext w:val="0"/>
              <w:keepLines w:val="0"/>
              <w:pageBreakBefore w:val="0"/>
              <w:widowControl/>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拟派人员</w:t>
            </w:r>
          </w:p>
          <w:p w14:paraId="0D43A433">
            <w:pPr>
              <w:keepNext w:val="0"/>
              <w:keepLines w:val="0"/>
              <w:pageBreakBefore w:val="0"/>
              <w:widowControl/>
              <w:kinsoku/>
              <w:wordWrap/>
              <w:overflowPunct/>
              <w:topLinePunct w:val="0"/>
              <w:autoSpaceDE/>
              <w:autoSpaceDN/>
              <w:bidi w:val="0"/>
              <w:adjustRightInd w:val="0"/>
              <w:snapToGrid w:val="0"/>
              <w:spacing w:before="0" w:after="0"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4分</w:t>
            </w:r>
          </w:p>
        </w:tc>
        <w:tc>
          <w:tcPr>
            <w:tcW w:w="6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82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本项目最高得4分。供应商需拟派技术负责人，负责项目实施各个环节的项目实施、质量监管、技术支撑、远程教育培训等工作。技术负责人具有本科及以上学历，且具备同类项目管理工作经验3年及以上的，得2分，不满足者不得分；在此基础上，每增派1名协助沟通的人员，得2分。</w:t>
            </w:r>
          </w:p>
          <w:p w14:paraId="31D239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注：</w:t>
            </w:r>
          </w:p>
          <w:p w14:paraId="33CAFA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（1）技术负责人须提供学历证书、同类项目管理工作经验证明材料（如合同、验收报告或业主证明等），以及开标前6个月内任意一个月在本单位缴纳的社保证明材料复印件。</w:t>
            </w:r>
          </w:p>
          <w:p w14:paraId="67CACF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（2）派驻协助人员须提供开标前6个月内任意一个月在本单位缴纳的社保证明材料复印件。</w:t>
            </w:r>
          </w:p>
          <w:p w14:paraId="0B6B4328">
            <w:pPr>
              <w:keepNext w:val="0"/>
              <w:keepLines w:val="0"/>
              <w:pageBreakBefore w:val="0"/>
              <w:widowControl/>
              <w:kinsoku/>
              <w:wordWrap/>
              <w:overflowPunct/>
              <w:topLinePunct w:val="0"/>
              <w:autoSpaceDE/>
              <w:autoSpaceDN/>
              <w:bidi w:val="0"/>
              <w:adjustRightInd w:val="0"/>
              <w:snapToGrid w:val="0"/>
              <w:spacing w:before="0" w:after="0" w:line="240" w:lineRule="auto"/>
              <w:ind w:firstLine="0" w:firstLineChars="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（3）未提供上述证明材料或材料不齐全的，对应评分项不得分。</w:t>
            </w:r>
          </w:p>
        </w:tc>
      </w:tr>
      <w:tr w14:paraId="58AD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1714" w:type="dxa"/>
            <w:vMerge w:val="continue"/>
            <w:tcBorders>
              <w:top w:val="single" w:color="000000" w:sz="4" w:space="0"/>
              <w:left w:val="single" w:color="000000" w:sz="4" w:space="0"/>
              <w:bottom w:val="single" w:color="000000" w:sz="4" w:space="0"/>
              <w:right w:val="single" w:color="000000" w:sz="4" w:space="0"/>
            </w:tcBorders>
            <w:vAlign w:val="center"/>
          </w:tcPr>
          <w:p w14:paraId="0C5FEE69">
            <w:pPr>
              <w:adjustRightInd w:val="0"/>
              <w:snapToGrid w:val="0"/>
              <w:spacing w:before="0" w:after="0"/>
              <w:jc w:val="center"/>
              <w:rPr>
                <w:rFonts w:hint="eastAsia" w:ascii="Times New Roman" w:hAnsi="Times New Roman" w:eastAsia="宋体" w:cs="Times New Roman"/>
                <w:sz w:val="21"/>
                <w:szCs w:val="21"/>
              </w:rPr>
            </w:pPr>
          </w:p>
        </w:tc>
        <w:tc>
          <w:tcPr>
            <w:tcW w:w="1462" w:type="dxa"/>
            <w:tcBorders>
              <w:top w:val="single" w:color="000000" w:sz="4" w:space="0"/>
              <w:left w:val="single" w:color="000000" w:sz="4" w:space="0"/>
              <w:bottom w:val="single" w:color="000000" w:sz="4" w:space="0"/>
              <w:right w:val="single" w:color="000000" w:sz="4" w:space="0"/>
            </w:tcBorders>
            <w:vAlign w:val="center"/>
          </w:tcPr>
          <w:p w14:paraId="34A22F7D">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服务响应</w:t>
            </w:r>
          </w:p>
          <w:p w14:paraId="4877E682">
            <w:pPr>
              <w:adjustRightInd w:val="0"/>
              <w:snapToGrid w:val="0"/>
              <w:spacing w:before="0" w:after="0"/>
              <w:jc w:val="center"/>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6分</w:t>
            </w:r>
          </w:p>
        </w:tc>
        <w:tc>
          <w:tcPr>
            <w:tcW w:w="6022" w:type="dxa"/>
            <w:tcBorders>
              <w:top w:val="single" w:color="000000" w:sz="4" w:space="0"/>
              <w:left w:val="single" w:color="000000" w:sz="4" w:space="0"/>
              <w:bottom w:val="single" w:color="000000" w:sz="4" w:space="0"/>
              <w:right w:val="single" w:color="000000" w:sz="4" w:space="0"/>
            </w:tcBorders>
            <w:vAlign w:val="center"/>
          </w:tcPr>
          <w:p w14:paraId="03F17215">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根据响应供应商对软件及硬件维护要求的服务响应时间承诺情况进行评审：</w:t>
            </w:r>
          </w:p>
          <w:p w14:paraId="2D96E923">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基本要求：响应时间为：7天×24小时的电话响应与现场支持；当不在日常工作时间发现问题时，不能远程解决问题时成交供应商专业技术负责人应1小时内到现场解决。</w:t>
            </w:r>
          </w:p>
          <w:p w14:paraId="361FFBFA">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评分标准：</w:t>
            </w:r>
          </w:p>
          <w:p w14:paraId="293C60F9">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1.未提供承诺或承诺低于基本要求（响应时间不足7×24小时，或到场时间超过1小时），得0分。</w:t>
            </w:r>
          </w:p>
          <w:p w14:paraId="1029830D">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2.承诺满足基本要求（7天×24小时电话响应与现场支持，非工作时间无法远程解决时1小时内到场），得1分。</w:t>
            </w:r>
          </w:p>
          <w:p w14:paraId="23A3E6C3">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3.承诺优于基本要求：非工作时间无法远程解决时45分钟内到场，得3分。</w:t>
            </w:r>
          </w:p>
          <w:p w14:paraId="66F1847C">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4.承诺优于基本要求：非工作时间无法远程解决时30分钟内到场，得6分。</w:t>
            </w:r>
          </w:p>
          <w:p w14:paraId="74285867">
            <w:pPr>
              <w:adjustRightInd w:val="0"/>
              <w:snapToGrid w:val="0"/>
              <w:spacing w:before="0" w:after="0"/>
              <w:jc w:val="left"/>
              <w:rPr>
                <w:rFonts w:hint="eastAsia" w:ascii="Times New Roman" w:hAnsi="Times New Roman" w:eastAsia="宋体" w:cs="Times New Roman"/>
                <w:sz w:val="21"/>
                <w:szCs w:val="21"/>
              </w:rPr>
            </w:pPr>
            <w:r>
              <w:rPr>
                <w:rFonts w:hint="eastAsia" w:ascii="Times New Roman" w:hAnsi="Times New Roman" w:eastAsia="宋体" w:cs="Times New Roman"/>
                <w:color w:val="000000"/>
                <w:sz w:val="21"/>
                <w:szCs w:val="21"/>
              </w:rPr>
              <w:t>注：本项最高得分得6分。响应供应商须在响应文件中提供承诺函（格式自拟），明确承诺上述各项响应时间及到场时间。未按要求提供承诺函的不得分。</w:t>
            </w:r>
          </w:p>
        </w:tc>
      </w:tr>
    </w:tbl>
    <w:p w14:paraId="17992A4C">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hint="eastAsia" w:ascii="Times New Roman" w:hAnsi="Times New Roman" w:eastAsia="方正仿宋_GBK" w:cs="Times New Roman"/>
          <w:b/>
          <w:color w:val="000000"/>
          <w:sz w:val="24"/>
          <w:szCs w:val="24"/>
          <w:highlight w:val="yellow"/>
        </w:rPr>
      </w:pPr>
      <w:r>
        <w:rPr>
          <w:rFonts w:ascii="Times New Roman" w:hAnsi="Times New Roman" w:eastAsia="方正仿宋_GBK" w:cs="Times New Roman"/>
          <w:b/>
          <w:color w:val="000000"/>
          <w:sz w:val="24"/>
          <w:szCs w:val="24"/>
        </w:rPr>
        <w:t>6.确定成交</w:t>
      </w:r>
      <w:r>
        <w:rPr>
          <w:rFonts w:hint="eastAsia" w:ascii="Times New Roman" w:hAnsi="Times New Roman" w:eastAsia="方正仿宋_GBK" w:cs="Times New Roman"/>
          <w:b/>
          <w:color w:val="000000"/>
          <w:sz w:val="24"/>
          <w:szCs w:val="24"/>
        </w:rPr>
        <w:t>结果</w:t>
      </w:r>
    </w:p>
    <w:p w14:paraId="61A3B7AF">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hint="eastAsia" w:ascii="Times New Roman" w:hAnsi="Times New Roman" w:eastAsia="方正仿宋_GBK" w:cs="Times New Roman"/>
          <w:b/>
          <w:bCs/>
          <w:color w:val="000000"/>
          <w:sz w:val="24"/>
          <w:szCs w:val="24"/>
        </w:rPr>
      </w:pPr>
      <w:r>
        <w:rPr>
          <w:rFonts w:ascii="Times New Roman" w:hAnsi="Times New Roman" w:eastAsia="方正仿宋_GBK" w:cs="Times New Roman"/>
          <w:b/>
          <w:bCs/>
          <w:color w:val="000000"/>
          <w:sz w:val="24"/>
          <w:szCs w:val="24"/>
        </w:rPr>
        <w:t>（1）</w:t>
      </w:r>
      <w:r>
        <w:rPr>
          <w:rFonts w:hint="eastAsia" w:ascii="Times New Roman" w:hAnsi="Times New Roman" w:eastAsia="方正仿宋_GBK" w:cs="Times New Roman"/>
          <w:b/>
          <w:bCs/>
          <w:color w:val="000000"/>
          <w:sz w:val="24"/>
          <w:szCs w:val="24"/>
        </w:rPr>
        <w:t>评标</w:t>
      </w:r>
    </w:p>
    <w:p w14:paraId="317D9527">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rPr>
        <w:t>本项目</w:t>
      </w:r>
      <w:r>
        <w:rPr>
          <w:rFonts w:ascii="Times New Roman" w:hAnsi="Times New Roman" w:eastAsia="方正仿宋_GBK" w:cs="Times New Roman"/>
          <w:color w:val="000000"/>
          <w:kern w:val="0"/>
          <w:sz w:val="24"/>
        </w:rPr>
        <w:t>采用</w:t>
      </w:r>
      <w:r>
        <w:rPr>
          <w:rFonts w:hint="eastAsia" w:ascii="Times New Roman" w:hAnsi="Times New Roman" w:eastAsia="方正仿宋_GBK" w:cs="Times New Roman"/>
          <w:color w:val="000000"/>
          <w:kern w:val="0"/>
          <w:sz w:val="24"/>
        </w:rPr>
        <w:t>“</w:t>
      </w:r>
      <w:r>
        <w:rPr>
          <w:rFonts w:ascii="Times New Roman" w:hAnsi="Times New Roman" w:eastAsia="方正仿宋_GBK" w:cs="Times New Roman"/>
          <w:color w:val="000000"/>
          <w:kern w:val="0"/>
          <w:sz w:val="24"/>
        </w:rPr>
        <w:t>定量评审</w:t>
      </w:r>
      <w:r>
        <w:rPr>
          <w:rFonts w:hint="eastAsia" w:ascii="Times New Roman" w:hAnsi="Times New Roman" w:eastAsia="方正仿宋_GBK" w:cs="Times New Roman"/>
          <w:color w:val="000000"/>
          <w:kern w:val="0"/>
          <w:sz w:val="24"/>
        </w:rPr>
        <w:t>”</w:t>
      </w:r>
      <w:r>
        <w:rPr>
          <w:rFonts w:ascii="Times New Roman" w:hAnsi="Times New Roman" w:eastAsia="方正仿宋_GBK" w:cs="Times New Roman"/>
          <w:color w:val="000000"/>
          <w:kern w:val="0"/>
          <w:sz w:val="24"/>
        </w:rPr>
        <w:t>方式推荐</w:t>
      </w:r>
      <w:r>
        <w:rPr>
          <w:rFonts w:hint="eastAsia" w:ascii="Times New Roman" w:hAnsi="Times New Roman" w:eastAsia="方正仿宋_GBK" w:cs="Times New Roman"/>
          <w:color w:val="000000"/>
          <w:kern w:val="0"/>
          <w:sz w:val="24"/>
        </w:rPr>
        <w:t>成交</w:t>
      </w:r>
      <w:r>
        <w:rPr>
          <w:rFonts w:ascii="Times New Roman" w:hAnsi="Times New Roman" w:eastAsia="方正仿宋_GBK" w:cs="Times New Roman"/>
          <w:color w:val="000000"/>
          <w:kern w:val="0"/>
          <w:sz w:val="24"/>
        </w:rPr>
        <w:t>候选人的，</w:t>
      </w:r>
      <w:r>
        <w:rPr>
          <w:rFonts w:ascii="Times New Roman" w:hAnsi="Times New Roman" w:eastAsia="方正仿宋_GBK" w:cs="Times New Roman"/>
          <w:color w:val="000000"/>
          <w:sz w:val="24"/>
          <w:szCs w:val="24"/>
        </w:rPr>
        <w:t>比选小组</w:t>
      </w:r>
      <w:r>
        <w:rPr>
          <w:rFonts w:ascii="Times New Roman" w:hAnsi="Times New Roman" w:eastAsia="方正仿宋_GBK" w:cs="Times New Roman"/>
          <w:color w:val="000000"/>
          <w:kern w:val="0"/>
          <w:sz w:val="24"/>
        </w:rPr>
        <w:t>根据</w:t>
      </w:r>
      <w:r>
        <w:rPr>
          <w:rFonts w:ascii="Times New Roman" w:hAnsi="Times New Roman" w:eastAsia="方正仿宋_GBK" w:cs="Times New Roman"/>
          <w:color w:val="000000"/>
          <w:sz w:val="24"/>
          <w:szCs w:val="24"/>
        </w:rPr>
        <w:t>比选文件</w:t>
      </w:r>
      <w:r>
        <w:rPr>
          <w:rFonts w:ascii="Times New Roman" w:hAnsi="Times New Roman" w:eastAsia="方正仿宋_GBK" w:cs="Times New Roman"/>
          <w:color w:val="000000"/>
          <w:kern w:val="0"/>
          <w:sz w:val="24"/>
        </w:rPr>
        <w:t>规定的</w:t>
      </w:r>
      <w:r>
        <w:rPr>
          <w:rFonts w:hint="eastAsia" w:ascii="Times New Roman" w:hAnsi="Times New Roman" w:eastAsia="方正仿宋_GBK" w:cs="Times New Roman"/>
          <w:color w:val="000000"/>
          <w:kern w:val="0"/>
          <w:sz w:val="24"/>
        </w:rPr>
        <w:t>评审</w:t>
      </w:r>
      <w:r>
        <w:rPr>
          <w:rFonts w:ascii="Times New Roman" w:hAnsi="Times New Roman" w:eastAsia="方正仿宋_GBK" w:cs="Times New Roman"/>
          <w:color w:val="000000"/>
          <w:kern w:val="0"/>
          <w:sz w:val="24"/>
        </w:rPr>
        <w:t>办法对通过资格性审查的</w:t>
      </w:r>
      <w:r>
        <w:rPr>
          <w:rFonts w:hint="eastAsia" w:ascii="Times New Roman" w:hAnsi="Times New Roman" w:eastAsia="方正仿宋_GBK" w:cs="Times New Roman"/>
          <w:color w:val="000000"/>
          <w:kern w:val="0"/>
          <w:sz w:val="24"/>
        </w:rPr>
        <w:t>响应</w:t>
      </w:r>
      <w:r>
        <w:rPr>
          <w:rFonts w:ascii="Times New Roman" w:hAnsi="Times New Roman" w:eastAsia="方正仿宋_GBK" w:cs="Times New Roman"/>
          <w:color w:val="000000"/>
          <w:kern w:val="0"/>
          <w:sz w:val="24"/>
        </w:rPr>
        <w:t>文件进行评审，按</w:t>
      </w:r>
      <w:r>
        <w:rPr>
          <w:rFonts w:hint="eastAsia" w:ascii="Times New Roman" w:hAnsi="Times New Roman" w:eastAsia="方正仿宋_GBK" w:cs="Times New Roman"/>
          <w:color w:val="000000"/>
          <w:kern w:val="0"/>
          <w:sz w:val="24"/>
        </w:rPr>
        <w:t>评审</w:t>
      </w:r>
      <w:r>
        <w:rPr>
          <w:rFonts w:ascii="Times New Roman" w:hAnsi="Times New Roman" w:eastAsia="方正仿宋_GBK" w:cs="Times New Roman"/>
          <w:color w:val="000000"/>
          <w:kern w:val="0"/>
          <w:sz w:val="24"/>
        </w:rPr>
        <w:t>结果顺序，向采购人推荐3名</w:t>
      </w:r>
      <w:r>
        <w:rPr>
          <w:rFonts w:hint="eastAsia" w:ascii="Times New Roman" w:hAnsi="Times New Roman" w:eastAsia="方正仿宋_GBK" w:cs="Times New Roman"/>
          <w:color w:val="000000"/>
          <w:kern w:val="0"/>
          <w:sz w:val="24"/>
        </w:rPr>
        <w:t>成交</w:t>
      </w:r>
      <w:r>
        <w:rPr>
          <w:rFonts w:ascii="Times New Roman" w:hAnsi="Times New Roman" w:eastAsia="方正仿宋_GBK" w:cs="Times New Roman"/>
          <w:color w:val="000000"/>
          <w:kern w:val="0"/>
          <w:sz w:val="24"/>
        </w:rPr>
        <w:t>候选人。</w:t>
      </w:r>
      <w:r>
        <w:rPr>
          <w:rFonts w:ascii="Times New Roman" w:hAnsi="Times New Roman" w:eastAsia="方正仿宋_GBK" w:cs="Times New Roman"/>
          <w:color w:val="000000"/>
          <w:sz w:val="24"/>
          <w:szCs w:val="24"/>
        </w:rPr>
        <w:t>比选小组</w:t>
      </w:r>
      <w:r>
        <w:rPr>
          <w:rFonts w:hint="eastAsia" w:ascii="Times New Roman" w:hAnsi="Times New Roman" w:eastAsia="方正仿宋_GBK" w:cs="Times New Roman"/>
          <w:color w:val="000000"/>
          <w:sz w:val="24"/>
          <w:szCs w:val="24"/>
        </w:rPr>
        <w:t>应当</w:t>
      </w:r>
      <w:r>
        <w:rPr>
          <w:rFonts w:ascii="Times New Roman" w:hAnsi="Times New Roman" w:eastAsia="方正仿宋_GBK" w:cs="Times New Roman"/>
          <w:color w:val="000000"/>
          <w:kern w:val="0"/>
          <w:sz w:val="24"/>
        </w:rPr>
        <w:t>出具书面的评</w:t>
      </w:r>
      <w:r>
        <w:rPr>
          <w:rFonts w:hint="eastAsia" w:ascii="Times New Roman" w:hAnsi="Times New Roman" w:eastAsia="方正仿宋_GBK" w:cs="Times New Roman"/>
          <w:color w:val="000000"/>
          <w:kern w:val="0"/>
          <w:sz w:val="24"/>
        </w:rPr>
        <w:t>标</w:t>
      </w:r>
      <w:r>
        <w:rPr>
          <w:rFonts w:ascii="Times New Roman" w:hAnsi="Times New Roman" w:eastAsia="方正仿宋_GBK" w:cs="Times New Roman"/>
          <w:color w:val="000000"/>
          <w:kern w:val="0"/>
          <w:sz w:val="24"/>
        </w:rPr>
        <w:t>报告</w:t>
      </w:r>
      <w:r>
        <w:rPr>
          <w:rFonts w:hint="eastAsia" w:ascii="Times New Roman" w:hAnsi="Times New Roman" w:eastAsia="方正仿宋_GBK" w:cs="Times New Roman"/>
          <w:color w:val="000000"/>
          <w:kern w:val="0"/>
          <w:sz w:val="24"/>
        </w:rPr>
        <w:t>，</w:t>
      </w:r>
      <w:r>
        <w:rPr>
          <w:rFonts w:ascii="Times New Roman" w:hAnsi="Times New Roman" w:eastAsia="方正仿宋_GBK" w:cs="Times New Roman"/>
          <w:color w:val="000000"/>
          <w:sz w:val="24"/>
          <w:szCs w:val="24"/>
        </w:rPr>
        <w:t>并</w:t>
      </w:r>
      <w:r>
        <w:rPr>
          <w:rFonts w:hint="eastAsia" w:ascii="Times New Roman" w:hAnsi="Times New Roman" w:eastAsia="方正仿宋_GBK" w:cs="Times New Roman"/>
          <w:color w:val="000000"/>
          <w:sz w:val="24"/>
          <w:szCs w:val="24"/>
        </w:rPr>
        <w:t>确认</w:t>
      </w:r>
      <w:r>
        <w:rPr>
          <w:rFonts w:ascii="Times New Roman" w:hAnsi="Times New Roman" w:eastAsia="方正仿宋_GBK" w:cs="Times New Roman"/>
          <w:color w:val="000000"/>
          <w:sz w:val="24"/>
          <w:szCs w:val="24"/>
        </w:rPr>
        <w:t>签字</w:t>
      </w:r>
      <w:r>
        <w:rPr>
          <w:rFonts w:hint="eastAsia" w:ascii="Times New Roman" w:hAnsi="Times New Roman" w:eastAsia="方正仿宋_GBK" w:cs="Times New Roman"/>
          <w:color w:val="000000"/>
          <w:sz w:val="24"/>
          <w:szCs w:val="24"/>
        </w:rPr>
        <w:t>，</w:t>
      </w:r>
      <w:r>
        <w:rPr>
          <w:rFonts w:ascii="Times New Roman" w:hAnsi="Times New Roman" w:eastAsia="方正仿宋_GBK" w:cs="Times New Roman"/>
          <w:color w:val="000000"/>
          <w:sz w:val="24"/>
          <w:szCs w:val="24"/>
        </w:rPr>
        <w:t>对评审意见承担</w:t>
      </w:r>
      <w:r>
        <w:rPr>
          <w:rFonts w:hint="eastAsia" w:ascii="Times New Roman" w:hAnsi="Times New Roman" w:eastAsia="方正仿宋_GBK" w:cs="Times New Roman"/>
          <w:color w:val="000000"/>
          <w:sz w:val="24"/>
          <w:szCs w:val="24"/>
        </w:rPr>
        <w:t>相应的</w:t>
      </w:r>
      <w:r>
        <w:rPr>
          <w:rFonts w:ascii="Times New Roman" w:hAnsi="Times New Roman" w:eastAsia="方正仿宋_GBK" w:cs="Times New Roman"/>
          <w:color w:val="000000"/>
          <w:sz w:val="24"/>
          <w:szCs w:val="24"/>
        </w:rPr>
        <w:t>法律责任。</w:t>
      </w:r>
    </w:p>
    <w:p w14:paraId="1C9BD107">
      <w:pPr>
        <w:keepNext w:val="0"/>
        <w:keepLines w:val="0"/>
        <w:pageBreakBefore w:val="0"/>
        <w:widowControl w:val="0"/>
        <w:numPr>
          <w:ilvl w:val="0"/>
          <w:numId w:val="0"/>
        </w:numPr>
        <w:kinsoku/>
        <w:overflowPunct/>
        <w:autoSpaceDE w:val="0"/>
        <w:bidi w:val="0"/>
        <w:snapToGrid w:val="0"/>
        <w:spacing w:line="460" w:lineRule="exact"/>
        <w:ind w:left="0" w:leftChars="0" w:right="0" w:rightChars="0" w:firstLineChars="191"/>
        <w:textAlignment w:val="auto"/>
        <w:rPr>
          <w:rFonts w:ascii="Times New Roman" w:hAnsi="Times New Roman" w:eastAsia="方正仿宋_GBK" w:cs="Times New Roman"/>
          <w:color w:val="000000"/>
          <w:kern w:val="0"/>
          <w:sz w:val="24"/>
          <w:highlight w:val="none"/>
        </w:rPr>
      </w:pPr>
      <w:r>
        <w:rPr>
          <w:rFonts w:ascii="Times New Roman" w:hAnsi="Times New Roman" w:eastAsia="方正仿宋_GBK" w:cs="Times New Roman"/>
          <w:color w:val="000000"/>
          <w:sz w:val="24"/>
          <w:szCs w:val="24"/>
        </w:rPr>
        <w:t>比选小组按照综合得分由高到低的顺序推荐成交候选供应商；综合得分相同的，按技术部分得分由高到低顺序推荐成交候选供应商；得分且技术部分得分相同的，按有效报价由低到高顺序推荐成交候选供应商。</w:t>
      </w:r>
    </w:p>
    <w:p w14:paraId="7A63C3BA">
      <w:pPr>
        <w:keepNext w:val="0"/>
        <w:keepLines w:val="0"/>
        <w:pageBreakBefore w:val="0"/>
        <w:widowControl w:val="0"/>
        <w:numPr>
          <w:ilvl w:val="0"/>
          <w:numId w:val="0"/>
        </w:numPr>
        <w:kinsoku/>
        <w:overflowPunct/>
        <w:autoSpaceDE w:val="0"/>
        <w:bidi w:val="0"/>
        <w:snapToGrid w:val="0"/>
        <w:spacing w:line="460" w:lineRule="exact"/>
        <w:ind w:left="0" w:leftChars="0" w:right="0" w:rightChars="0" w:firstLineChars="191"/>
        <w:textAlignment w:val="auto"/>
        <w:rPr>
          <w:rFonts w:hint="eastAsia" w:ascii="Times New Roman" w:hAnsi="Times New Roman" w:eastAsia="方正仿宋_GBK" w:cs="Times New Roman"/>
          <w:b/>
          <w:bCs/>
          <w:color w:val="000000"/>
          <w:sz w:val="24"/>
          <w:szCs w:val="24"/>
          <w:highlight w:val="none"/>
        </w:rPr>
      </w:pPr>
      <w:r>
        <w:rPr>
          <w:rFonts w:hint="eastAsia" w:ascii="Times New Roman" w:hAnsi="Times New Roman" w:eastAsia="方正仿宋_GBK" w:cs="Times New Roman"/>
          <w:b/>
          <w:bCs/>
          <w:color w:val="000000"/>
          <w:kern w:val="2"/>
          <w:sz w:val="24"/>
          <w:szCs w:val="24"/>
        </w:rPr>
        <w:t>（2）</w:t>
      </w:r>
      <w:r>
        <w:rPr>
          <w:rFonts w:hint="eastAsia" w:ascii="Times New Roman" w:hAnsi="Times New Roman" w:eastAsia="方正仿宋_GBK" w:cs="Times New Roman"/>
          <w:b/>
          <w:bCs/>
          <w:color w:val="000000"/>
          <w:sz w:val="24"/>
          <w:szCs w:val="24"/>
        </w:rPr>
        <w:t>定标</w:t>
      </w:r>
    </w:p>
    <w:p w14:paraId="4184C199">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hint="eastAsia" w:ascii="Times New Roman" w:hAnsi="Times New Roman" w:eastAsia="方正仿宋_GBK" w:cs="Times New Roman"/>
          <w:color w:val="FF0000"/>
          <w:sz w:val="24"/>
          <w:szCs w:val="24"/>
          <w:highlight w:val="none"/>
        </w:rPr>
      </w:pPr>
      <w:r>
        <w:rPr>
          <w:rFonts w:hint="eastAsia" w:ascii="Times New Roman" w:hAnsi="Times New Roman" w:eastAsia="方正仿宋_GBK" w:cs="Times New Roman"/>
          <w:b/>
          <w:bCs/>
          <w:color w:val="FF0000"/>
          <w:sz w:val="24"/>
          <w:szCs w:val="24"/>
        </w:rPr>
        <w:t>本项目采用综合评分法定标。采购人根据项目情况和实际需要，坚持质优价廉的原则，综合考虑候选成交供应商的企业实力、企业信誉、响应文件响应情况、响应报价、拟派团队管理能力与水平等多方面因素，结合医院发展需求，择优选择履约能力较强、价格合理的供应商。</w:t>
      </w:r>
    </w:p>
    <w:p w14:paraId="7F4C9EA1">
      <w:pPr>
        <w:keepNext w:val="0"/>
        <w:keepLines w:val="0"/>
        <w:pageBreakBefore w:val="0"/>
        <w:widowControl w:val="0"/>
        <w:kinsoku/>
        <w:overflowPunct/>
        <w:autoSpaceDE w:val="0"/>
        <w:bidi w:val="0"/>
        <w:snapToGrid w:val="0"/>
        <w:spacing w:line="460" w:lineRule="exact"/>
        <w:ind w:left="0" w:leftChars="0" w:right="0" w:rightChars="0" w:firstLineChars="191"/>
        <w:textAlignment w:val="auto"/>
        <w:rPr>
          <w:rFonts w:ascii="Times New Roman" w:hAnsi="Times New Roman" w:eastAsia="方正仿宋_GBK" w:cs="Times New Roman"/>
          <w:color w:val="000000"/>
          <w:kern w:val="0"/>
          <w:sz w:val="24"/>
        </w:rPr>
      </w:pPr>
      <w:r>
        <w:rPr>
          <w:rFonts w:ascii="Times New Roman" w:hAnsi="Times New Roman" w:eastAsia="方正仿宋_GBK" w:cs="Times New Roman"/>
          <w:color w:val="000000"/>
          <w:sz w:val="24"/>
          <w:szCs w:val="24"/>
        </w:rPr>
        <w:t>（3）</w:t>
      </w:r>
      <w:r>
        <w:rPr>
          <w:rFonts w:ascii="Times New Roman" w:hAnsi="Times New Roman" w:eastAsia="方正仿宋_GBK" w:cs="Times New Roman"/>
          <w:color w:val="000000"/>
          <w:kern w:val="0"/>
          <w:sz w:val="24"/>
        </w:rPr>
        <w:t>对成交候选供应商的价格出现明显高于同业同期市场平均价的情形时，比选小组应当在评审意见中详细说明推荐理由，并要求响应供应商提供相关证明材料等。</w:t>
      </w:r>
    </w:p>
    <w:p w14:paraId="042AB8B6">
      <w:pPr>
        <w:keepNext w:val="0"/>
        <w:keepLines w:val="0"/>
        <w:pageBreakBefore w:val="0"/>
        <w:widowControl w:val="0"/>
        <w:kinsoku/>
        <w:overflowPunct/>
        <w:autoSpaceDE w:val="0"/>
        <w:bidi w:val="0"/>
        <w:snapToGrid w:val="0"/>
        <w:spacing w:line="460" w:lineRule="exact"/>
        <w:ind w:left="0" w:leftChars="0" w:right="0" w:rightChars="0" w:firstLineChars="191"/>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kern w:val="0"/>
          <w:sz w:val="24"/>
        </w:rPr>
        <w:t>（</w:t>
      </w:r>
      <w:r>
        <w:rPr>
          <w:rFonts w:hint="eastAsia" w:ascii="Times New Roman" w:hAnsi="Times New Roman" w:eastAsia="方正仿宋_GBK" w:cs="Times New Roman"/>
          <w:color w:val="000000"/>
          <w:kern w:val="0"/>
          <w:sz w:val="24"/>
        </w:rPr>
        <w:t>4</w:t>
      </w:r>
      <w:r>
        <w:rPr>
          <w:rFonts w:ascii="Times New Roman" w:hAnsi="Times New Roman" w:eastAsia="方正仿宋_GBK" w:cs="Times New Roman"/>
          <w:color w:val="000000"/>
          <w:kern w:val="0"/>
          <w:sz w:val="24"/>
        </w:rPr>
        <w:t>）</w:t>
      </w:r>
      <w:r>
        <w:rPr>
          <w:rFonts w:ascii="Times New Roman" w:hAnsi="Times New Roman" w:eastAsia="方正仿宋_GBK" w:cs="Times New Roman"/>
          <w:color w:val="000000"/>
          <w:sz w:val="24"/>
          <w:szCs w:val="24"/>
        </w:rPr>
        <w:t>成交供应商确定后，</w:t>
      </w:r>
      <w:r>
        <w:rPr>
          <w:rFonts w:ascii="Times New Roman" w:hAnsi="Times New Roman" w:eastAsia="方正仿宋_GBK" w:cs="Times New Roman"/>
          <w:b/>
          <w:bCs/>
          <w:color w:val="000000"/>
          <w:sz w:val="24"/>
          <w:szCs w:val="24"/>
        </w:rPr>
        <w:t>我院采购部门在医院官网上将结果进行公示，公示无异议后发出成交通知书，如质疑时间内对成交结果有质疑投诉且成立的，将依据情况调整并公示变更结果。</w:t>
      </w:r>
      <w:r>
        <w:rPr>
          <w:rFonts w:ascii="Times New Roman" w:hAnsi="Times New Roman" w:eastAsia="方正仿宋_GBK" w:cs="Times New Roman"/>
          <w:color w:val="000000"/>
          <w:sz w:val="24"/>
          <w:szCs w:val="24"/>
        </w:rPr>
        <w:t>成交供应商无正当理由不履行采购合同或放弃成交的，医院可以确定排名第二的响应供应商为成交供应商或者重新比选。成交供应商无故放弃成交的，应当依法承担法律责任。</w:t>
      </w:r>
    </w:p>
    <w:p w14:paraId="684F493C">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w:t>
      </w:r>
      <w:r>
        <w:rPr>
          <w:rFonts w:hint="eastAsia" w:ascii="Times New Roman" w:hAnsi="Times New Roman" w:eastAsia="方正仿宋_GBK" w:cs="Times New Roman"/>
          <w:color w:val="000000"/>
          <w:sz w:val="24"/>
          <w:szCs w:val="24"/>
        </w:rPr>
        <w:t>5</w:t>
      </w:r>
      <w:r>
        <w:rPr>
          <w:rFonts w:ascii="Times New Roman" w:hAnsi="Times New Roman" w:eastAsia="方正仿宋_GBK" w:cs="Times New Roman"/>
          <w:color w:val="000000"/>
          <w:sz w:val="24"/>
          <w:szCs w:val="24"/>
        </w:rPr>
        <w:t>）</w:t>
      </w:r>
      <w:r>
        <w:rPr>
          <w:rFonts w:ascii="Times New Roman" w:hAnsi="Times New Roman" w:eastAsia="方正仿宋_GBK" w:cs="Times New Roman"/>
          <w:b/>
          <w:bCs/>
          <w:color w:val="000000"/>
          <w:sz w:val="24"/>
          <w:szCs w:val="24"/>
        </w:rPr>
        <w:t>凡发现成交供应商有下列行为之一的，将移交监管部门依法处理：</w:t>
      </w:r>
      <w:r>
        <w:rPr>
          <w:rFonts w:ascii="Times New Roman" w:hAnsi="Times New Roman" w:eastAsia="方正仿宋_GBK" w:cs="Times New Roman"/>
          <w:color w:val="000000"/>
          <w:sz w:val="24"/>
          <w:szCs w:val="24"/>
        </w:rPr>
        <w:t>提供虚假材料谋取成交的；采取不正当手段诋毁、排挤其他供应商的；与采购人、其他供应商或者工作人员恶意串通的；向采购人、比选工作人员行贿或者提供其他不正当利益的；拒绝有关部门监督检查或者提供虚假情况的；向比选小组成员行贿或者提供其他不正当利益；成交后无正当理由拒不与采购人签订采购合同；未按照采购文件确定的事项签订采购合同；将采购合同转包；提供假冒伪劣产品；擅自变更、中止或者终止采购合同；有法律、法规规定的其他损害比选采购机构利益和社会公共利益情形的。</w:t>
      </w:r>
    </w:p>
    <w:p w14:paraId="638946CB">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highlight w:val="yellow"/>
        </w:rPr>
      </w:pPr>
      <w:r>
        <w:rPr>
          <w:rFonts w:ascii="Times New Roman" w:hAnsi="Times New Roman" w:eastAsia="方正黑体_GBK" w:cs="Times New Roman"/>
          <w:b w:val="0"/>
          <w:bCs/>
          <w:color w:val="000000"/>
          <w:sz w:val="24"/>
          <w:szCs w:val="24"/>
        </w:rPr>
        <w:t>六、项目终止条件与处理</w:t>
      </w:r>
    </w:p>
    <w:p w14:paraId="0B2E61CB">
      <w:pPr>
        <w:keepNext w:val="0"/>
        <w:keepLines w:val="0"/>
        <w:pageBreakBefore w:val="0"/>
        <w:widowControl w:val="0"/>
        <w:kinsoku/>
        <w:overflowPunct/>
        <w:bidi w:val="0"/>
        <w:spacing w:line="460" w:lineRule="exact"/>
        <w:ind w:left="0" w:leftChars="0" w:right="0" w:rightChars="0" w:firstLineChars="200"/>
        <w:jc w:val="left"/>
        <w:textAlignment w:val="auto"/>
        <w:rPr>
          <w:rFonts w:ascii="Times New Roman" w:hAnsi="Times New Roman" w:eastAsia="方正仿宋_GBK" w:cs="Times New Roman"/>
          <w:b/>
          <w:bCs/>
          <w:color w:val="FF0000"/>
          <w:sz w:val="24"/>
        </w:rPr>
      </w:pPr>
      <w:r>
        <w:rPr>
          <w:rFonts w:ascii="Times New Roman" w:hAnsi="Times New Roman" w:eastAsia="方正仿宋_GBK" w:cs="Times New Roman"/>
          <w:b/>
          <w:bCs/>
          <w:color w:val="FF0000"/>
          <w:sz w:val="24"/>
        </w:rPr>
        <w:t>在采购（比选过程）中，出现下列情形之一的，应予终止：</w:t>
      </w:r>
    </w:p>
    <w:p w14:paraId="710A7DF6">
      <w:pPr>
        <w:keepNext w:val="0"/>
        <w:keepLines w:val="0"/>
        <w:pageBreakBefore w:val="0"/>
        <w:widowControl w:val="0"/>
        <w:kinsoku/>
        <w:overflowPunct/>
        <w:bidi w:val="0"/>
        <w:spacing w:line="460" w:lineRule="exact"/>
        <w:ind w:left="0" w:leftChars="0" w:right="0" w:rightChars="0" w:firstLineChars="200"/>
        <w:jc w:val="left"/>
        <w:textAlignment w:val="auto"/>
        <w:rPr>
          <w:rFonts w:ascii="Times New Roman" w:hAnsi="Times New Roman" w:eastAsia="方正仿宋_GBK" w:cs="Times New Roman"/>
          <w:color w:val="000000"/>
          <w:sz w:val="24"/>
        </w:rPr>
      </w:pPr>
      <w:r>
        <w:rPr>
          <w:rFonts w:eastAsia="方正仿宋_GBK" w:cs="Times New Roman"/>
          <w:color w:val="000000"/>
          <w:sz w:val="24"/>
        </w:rPr>
        <w:t>1.</w:t>
      </w:r>
      <w:r>
        <w:rPr>
          <w:rFonts w:ascii="Times New Roman" w:hAnsi="Times New Roman" w:eastAsia="方正仿宋_GBK" w:cs="Times New Roman"/>
          <w:color w:val="000000"/>
          <w:sz w:val="24"/>
        </w:rPr>
        <w:t>符合专业条件的供应商或者对比选文件作实质响应的供应商不足三家的；</w:t>
      </w:r>
    </w:p>
    <w:p w14:paraId="4DA562EF">
      <w:pPr>
        <w:keepNext w:val="0"/>
        <w:keepLines w:val="0"/>
        <w:pageBreakBefore w:val="0"/>
        <w:widowControl w:val="0"/>
        <w:kinsoku/>
        <w:overflowPunct/>
        <w:bidi w:val="0"/>
        <w:spacing w:line="460" w:lineRule="exact"/>
        <w:ind w:left="0" w:leftChars="0" w:right="0" w:rightChars="0" w:firstLineChars="200"/>
        <w:jc w:val="left"/>
        <w:textAlignment w:val="auto"/>
        <w:rPr>
          <w:rFonts w:ascii="Times New Roman" w:hAnsi="Times New Roman" w:eastAsia="方正仿宋_GBK" w:cs="Times New Roman"/>
          <w:color w:val="000000"/>
          <w:sz w:val="24"/>
        </w:rPr>
      </w:pPr>
      <w:r>
        <w:rPr>
          <w:rFonts w:eastAsia="方正仿宋_GBK" w:cs="Times New Roman"/>
          <w:color w:val="000000"/>
          <w:sz w:val="24"/>
        </w:rPr>
        <w:t>2.</w:t>
      </w:r>
      <w:r>
        <w:rPr>
          <w:rFonts w:ascii="Times New Roman" w:hAnsi="Times New Roman" w:eastAsia="方正仿宋_GBK" w:cs="Times New Roman"/>
          <w:color w:val="000000"/>
          <w:sz w:val="24"/>
        </w:rPr>
        <w:t>出现影响采购公正的违法、违规行为的；</w:t>
      </w:r>
    </w:p>
    <w:p w14:paraId="7A220069">
      <w:pPr>
        <w:keepNext w:val="0"/>
        <w:keepLines w:val="0"/>
        <w:pageBreakBefore w:val="0"/>
        <w:widowControl w:val="0"/>
        <w:kinsoku/>
        <w:overflowPunct/>
        <w:bidi w:val="0"/>
        <w:spacing w:line="460" w:lineRule="exact"/>
        <w:ind w:left="0" w:leftChars="0" w:right="0" w:rightChars="0" w:firstLineChars="200"/>
        <w:jc w:val="left"/>
        <w:textAlignment w:val="auto"/>
        <w:rPr>
          <w:rFonts w:ascii="Times New Roman" w:hAnsi="Times New Roman" w:eastAsia="方正仿宋_GBK" w:cs="Times New Roman"/>
          <w:color w:val="000000"/>
          <w:sz w:val="24"/>
        </w:rPr>
      </w:pPr>
      <w:r>
        <w:rPr>
          <w:rFonts w:eastAsia="方正仿宋_GBK" w:cs="Times New Roman"/>
          <w:color w:val="000000"/>
          <w:sz w:val="24"/>
        </w:rPr>
        <w:t>3.</w:t>
      </w:r>
      <w:r>
        <w:rPr>
          <w:rFonts w:ascii="Times New Roman" w:hAnsi="Times New Roman" w:eastAsia="方正仿宋_GBK" w:cs="Times New Roman"/>
          <w:color w:val="000000"/>
          <w:sz w:val="24"/>
        </w:rPr>
        <w:t>供应商的报价均超过了采购预算，采购人不能支付的；</w:t>
      </w:r>
    </w:p>
    <w:p w14:paraId="0F3ADE64">
      <w:pPr>
        <w:keepNext w:val="0"/>
        <w:keepLines w:val="0"/>
        <w:pageBreakBefore w:val="0"/>
        <w:widowControl w:val="0"/>
        <w:kinsoku/>
        <w:overflowPunct/>
        <w:bidi w:val="0"/>
        <w:spacing w:line="460" w:lineRule="exact"/>
        <w:ind w:left="0" w:leftChars="0" w:right="0" w:rightChars="0" w:firstLineChars="200"/>
        <w:jc w:val="left"/>
        <w:textAlignment w:val="auto"/>
        <w:rPr>
          <w:rFonts w:ascii="Times New Roman" w:hAnsi="Times New Roman" w:eastAsia="方正仿宋_GBK" w:cs="Times New Roman"/>
          <w:color w:val="000000"/>
          <w:sz w:val="24"/>
        </w:rPr>
      </w:pPr>
      <w:r>
        <w:rPr>
          <w:rFonts w:eastAsia="方正仿宋_GBK" w:cs="Times New Roman"/>
          <w:color w:val="000000"/>
          <w:sz w:val="24"/>
        </w:rPr>
        <w:t>4.</w:t>
      </w:r>
      <w:r>
        <w:rPr>
          <w:rFonts w:ascii="Times New Roman" w:hAnsi="Times New Roman" w:eastAsia="方正仿宋_GBK" w:cs="Times New Roman"/>
          <w:color w:val="000000"/>
          <w:sz w:val="24"/>
        </w:rPr>
        <w:t>因重大变故，采购任务取消的。</w:t>
      </w:r>
    </w:p>
    <w:p w14:paraId="40102FD1">
      <w:pPr>
        <w:keepNext w:val="0"/>
        <w:keepLines w:val="0"/>
        <w:pageBreakBefore w:val="0"/>
        <w:widowControl w:val="0"/>
        <w:kinsoku/>
        <w:overflowPunct/>
        <w:bidi w:val="0"/>
        <w:spacing w:line="460" w:lineRule="exact"/>
        <w:ind w:left="0" w:leftChars="0" w:right="0" w:rightChars="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比选失败后，除采购任务取消情形外，应当重新组织比选；</w:t>
      </w:r>
    </w:p>
    <w:p w14:paraId="0DEF511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highlight w:val="yellow"/>
        </w:rPr>
      </w:pPr>
      <w:r>
        <w:rPr>
          <w:rFonts w:ascii="Times New Roman" w:hAnsi="Times New Roman" w:eastAsia="方正黑体_GBK" w:cs="Times New Roman"/>
          <w:b w:val="0"/>
          <w:bCs/>
          <w:color w:val="000000"/>
          <w:sz w:val="24"/>
          <w:szCs w:val="24"/>
        </w:rPr>
        <w:t>七、结果公示</w:t>
      </w:r>
    </w:p>
    <w:p w14:paraId="5427DD42">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仿宋_GBK" w:cs="Times New Roman"/>
          <w:sz w:val="24"/>
          <w:highlight w:val="yellow"/>
        </w:rPr>
      </w:pPr>
      <w:r>
        <w:rPr>
          <w:rFonts w:ascii="Times New Roman" w:hAnsi="Times New Roman" w:eastAsia="方正仿宋_GBK" w:cs="Times New Roman"/>
          <w:color w:val="000000"/>
          <w:sz w:val="24"/>
        </w:rPr>
        <w:t>评审完成确定成交供应商后，医院采购部门发布成交公告，</w:t>
      </w:r>
      <w:r>
        <w:rPr>
          <w:rFonts w:ascii="Times New Roman" w:hAnsi="Times New Roman" w:eastAsia="方正仿宋_GBK" w:cs="Times New Roman"/>
          <w:sz w:val="24"/>
        </w:rPr>
        <w:t>并按程序向成交供应商发出《成交通知书》。</w:t>
      </w:r>
    </w:p>
    <w:p w14:paraId="18717747">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八、询问、质疑和投诉</w:t>
      </w:r>
    </w:p>
    <w:p w14:paraId="50D68DD0">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rPr>
      </w:pPr>
      <w:r>
        <w:rPr>
          <w:rFonts w:ascii="Times New Roman" w:hAnsi="Times New Roman" w:eastAsia="方正楷体_GBK" w:cs="Times New Roman"/>
          <w:b w:val="0"/>
          <w:bCs/>
          <w:color w:val="000000"/>
          <w:sz w:val="24"/>
          <w:szCs w:val="24"/>
        </w:rPr>
        <w:t>（一）对采购公告、比选文件的询问、质疑和处理</w:t>
      </w:r>
    </w:p>
    <w:p w14:paraId="12D374BE">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color w:val="000000"/>
          <w:sz w:val="24"/>
        </w:rPr>
        <w:t>1.供应商对采购公告、比选文件有疑问、有异议的，应在比选公告的有效期内书面向医院</w:t>
      </w:r>
      <w:r>
        <w:rPr>
          <w:rFonts w:ascii="Times New Roman" w:hAnsi="Times New Roman" w:eastAsia="方正仿宋_GBK" w:cs="Times New Roman"/>
          <w:color w:val="000000"/>
          <w:sz w:val="24"/>
          <w:szCs w:val="24"/>
        </w:rPr>
        <w:t>采购部门</w:t>
      </w:r>
      <w:r>
        <w:rPr>
          <w:rFonts w:ascii="Times New Roman" w:hAnsi="Times New Roman" w:eastAsia="方正仿宋_GBK" w:cs="Times New Roman"/>
          <w:color w:val="000000"/>
          <w:sz w:val="24"/>
        </w:rPr>
        <w:t>提出合理的询问、质疑。公告期限内未收到书面质疑，视为潜在供应商认同采购公告、比选文件的全部内容，</w:t>
      </w:r>
      <w:r>
        <w:rPr>
          <w:rFonts w:ascii="Times New Roman" w:hAnsi="Times New Roman" w:eastAsia="方正仿宋_GBK" w:cs="Times New Roman"/>
          <w:color w:val="000000"/>
          <w:sz w:val="24"/>
          <w:szCs w:val="24"/>
        </w:rPr>
        <w:t>医院采购部门</w:t>
      </w:r>
      <w:r>
        <w:rPr>
          <w:rFonts w:ascii="Times New Roman" w:hAnsi="Times New Roman" w:eastAsia="方正仿宋_GBK" w:cs="Times New Roman"/>
          <w:color w:val="000000"/>
          <w:sz w:val="24"/>
        </w:rPr>
        <w:t>不再受理供应商对采购公告、比选文件的质疑。</w:t>
      </w:r>
    </w:p>
    <w:p w14:paraId="31FB7F1B">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color w:val="000000"/>
          <w:sz w:val="24"/>
        </w:rPr>
        <w:t>2.医院采购部门应当在接收到质疑函后起7个工作日内进行答复，并告知质疑供应商和其他有关供应商。</w:t>
      </w:r>
    </w:p>
    <w:p w14:paraId="118750C5">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color w:val="000000"/>
          <w:sz w:val="24"/>
        </w:rPr>
        <w:t>3.提出的质疑成立后，由医院采购部门通过澄清或者修改，并告知潜在供应商后可以继续开展采购活动的，澄清或者修改后继续开展采购活动；否则应当修改后重新开展采购活动。</w:t>
      </w:r>
    </w:p>
    <w:p w14:paraId="62F7E37B">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highlight w:val="none"/>
        </w:rPr>
      </w:pPr>
      <w:r>
        <w:rPr>
          <w:rFonts w:ascii="Times New Roman" w:hAnsi="Times New Roman" w:eastAsia="方正楷体_GBK" w:cs="Times New Roman"/>
          <w:b w:val="0"/>
          <w:bCs/>
          <w:color w:val="000000"/>
          <w:sz w:val="24"/>
          <w:szCs w:val="24"/>
        </w:rPr>
        <w:t>（二）对采购过程、成交结果的询问、质疑和处理</w:t>
      </w:r>
    </w:p>
    <w:p w14:paraId="42108156">
      <w:pPr>
        <w:keepNext w:val="0"/>
        <w:keepLines w:val="0"/>
        <w:pageBreakBefore w:val="0"/>
        <w:widowControl/>
        <w:suppressLineNumbers w:val="0"/>
        <w:kinsoku/>
        <w:overflowPunct/>
        <w:autoSpaceDE/>
        <w:bidi w:val="0"/>
        <w:snapToGrid/>
        <w:spacing w:line="460" w:lineRule="exact"/>
        <w:ind w:left="0" w:leftChars="0" w:right="0" w:rightChars="0" w:firstLineChars="200"/>
        <w:jc w:val="left"/>
        <w:textAlignment w:val="auto"/>
        <w:rPr>
          <w:rFonts w:ascii="Times New Roman" w:hAnsi="Times New Roman" w:eastAsia="方正仿宋_GBK" w:cs="Times New Roman"/>
          <w:color w:val="000000"/>
          <w:kern w:val="2"/>
          <w:sz w:val="24"/>
          <w:szCs w:val="21"/>
          <w:highlight w:val="none"/>
        </w:rPr>
      </w:pPr>
      <w:r>
        <w:rPr>
          <w:rFonts w:eastAsia="方正仿宋_GBK" w:cs="Times New Roman"/>
          <w:color w:val="000000"/>
          <w:kern w:val="2"/>
          <w:sz w:val="24"/>
          <w:szCs w:val="21"/>
        </w:rPr>
        <w:t>1.</w:t>
      </w:r>
      <w:r>
        <w:rPr>
          <w:rFonts w:ascii="Times New Roman" w:hAnsi="Times New Roman" w:eastAsia="方正仿宋_GBK" w:cs="Times New Roman"/>
          <w:color w:val="000000"/>
          <w:kern w:val="2"/>
          <w:sz w:val="24"/>
          <w:szCs w:val="21"/>
        </w:rPr>
        <w:t>供应商认为评审过程、成交结果有疑问的或使自己的权益受到损害的，可以提出询问。</w:t>
      </w:r>
      <w:r>
        <w:rPr>
          <w:rFonts w:hint="eastAsia" w:ascii="Times New Roman" w:hAnsi="Times New Roman" w:eastAsia="方正仿宋_GBK" w:cs="Times New Roman"/>
          <w:color w:val="000000"/>
          <w:kern w:val="2"/>
          <w:sz w:val="24"/>
          <w:szCs w:val="21"/>
        </w:rPr>
        <w:t>可以</w:t>
      </w:r>
      <w:r>
        <w:rPr>
          <w:rFonts w:ascii="Times New Roman" w:hAnsi="Times New Roman" w:eastAsia="方正仿宋_GBK" w:cs="Times New Roman"/>
          <w:color w:val="000000"/>
          <w:kern w:val="2"/>
          <w:sz w:val="24"/>
          <w:szCs w:val="21"/>
        </w:rPr>
        <w:t>在知道或者应知其权益受到损害</w:t>
      </w:r>
      <w:r>
        <w:rPr>
          <w:rFonts w:hint="eastAsia" w:ascii="Times New Roman" w:hAnsi="Times New Roman" w:eastAsia="方正仿宋_GBK" w:cs="Times New Roman"/>
          <w:color w:val="000000"/>
          <w:kern w:val="2"/>
          <w:sz w:val="24"/>
          <w:szCs w:val="21"/>
        </w:rPr>
        <w:t>之日起7个工作日内</w:t>
      </w:r>
      <w:r>
        <w:rPr>
          <w:rFonts w:ascii="Times New Roman" w:hAnsi="Times New Roman" w:eastAsia="方正仿宋_GBK" w:cs="Times New Roman"/>
          <w:color w:val="000000"/>
          <w:kern w:val="2"/>
          <w:sz w:val="24"/>
          <w:szCs w:val="21"/>
        </w:rPr>
        <w:t>，以书面形式向医院采购部门提出询问、质疑。</w:t>
      </w:r>
    </w:p>
    <w:p w14:paraId="618D4E6B">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2.医院采购部门应于收到质疑函后7个工作日内组织原比选小组协助答复质疑，并以书面形式通知质疑供应商和其他有关供应商。</w:t>
      </w:r>
    </w:p>
    <w:p w14:paraId="692F8C25">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highlight w:val="none"/>
        </w:rPr>
      </w:pPr>
      <w:r>
        <w:rPr>
          <w:rFonts w:ascii="Times New Roman" w:hAnsi="Times New Roman" w:eastAsia="方正仿宋_GBK" w:cs="Times New Roman"/>
          <w:color w:val="000000"/>
          <w:sz w:val="24"/>
        </w:rPr>
        <w:t>3.医院认为供应商质疑不成立，或者成立但未对成交结果构成影响的，继续开展采购活动；认为供应商质疑成立且影响或者可能影响成交结果的，合格供应商符合法定数量时，可以从合格的成交候选人中另行确定成交供应商的，应当依法另行确定成交供应商，否则应当重新开展采购活动。</w:t>
      </w:r>
    </w:p>
    <w:p w14:paraId="1E23D478">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楷体_GBK" w:cs="Times New Roman"/>
          <w:b w:val="0"/>
          <w:bCs/>
          <w:color w:val="000000"/>
          <w:sz w:val="24"/>
          <w:szCs w:val="24"/>
        </w:rPr>
        <w:t>（三）供应商提出质疑应当提交质疑函和必要的证明材料（包括证明材料清单、证明文件及获取途径说明）。</w:t>
      </w:r>
      <w:r>
        <w:rPr>
          <w:rFonts w:ascii="Times New Roman" w:hAnsi="Times New Roman" w:eastAsia="方正仿宋_GBK" w:cs="Times New Roman"/>
          <w:color w:val="000000"/>
          <w:sz w:val="24"/>
        </w:rPr>
        <w:t>质疑函应当包括下列内容：</w:t>
      </w:r>
    </w:p>
    <w:p w14:paraId="3577EA7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1.供应商的姓名或者名称、地址、邮编、联系人及联系电话；</w:t>
      </w:r>
    </w:p>
    <w:p w14:paraId="79257DD6">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2.质疑项目的名称、编号；</w:t>
      </w:r>
    </w:p>
    <w:p w14:paraId="152F9AE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3.具体、明确的质疑事项和与质疑事项相关的请求；</w:t>
      </w:r>
    </w:p>
    <w:p w14:paraId="1A6FDED1">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4.事实依据；</w:t>
      </w:r>
    </w:p>
    <w:p w14:paraId="310F11F8">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5.必要的法律依据；</w:t>
      </w:r>
    </w:p>
    <w:p w14:paraId="32794B4C">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6.提出质疑的日期。</w:t>
      </w:r>
    </w:p>
    <w:p w14:paraId="1912C721">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sz w:val="24"/>
          <w:szCs w:val="24"/>
        </w:rPr>
      </w:pPr>
      <w:r>
        <w:rPr>
          <w:rFonts w:ascii="Times New Roman" w:hAnsi="Times New Roman" w:eastAsia="方正楷体_GBK" w:cs="Times New Roman"/>
          <w:b w:val="0"/>
          <w:bCs/>
          <w:color w:val="000000"/>
          <w:sz w:val="24"/>
          <w:szCs w:val="24"/>
        </w:rPr>
        <w:t>（四）投诉</w:t>
      </w:r>
    </w:p>
    <w:p w14:paraId="3E74A2E8">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1.供应商对医院采购部门的质疑答复不满意或在规定时间内未得到答复的，可以在答复期满后15个工作日内，按如下联系方式向医院纪检部门提出书面投诉。</w:t>
      </w:r>
    </w:p>
    <w:p w14:paraId="379A6716">
      <w:pPr>
        <w:pStyle w:val="55"/>
        <w:keepNext w:val="0"/>
        <w:keepLines w:val="0"/>
        <w:pageBreakBefore w:val="0"/>
        <w:widowControl w:val="0"/>
        <w:kinsoku/>
        <w:overflowPunct/>
        <w:bidi w:val="0"/>
        <w:snapToGrid w:val="0"/>
        <w:spacing w:line="460" w:lineRule="exact"/>
        <w:ind w:right="0" w:firstLine="48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2.纪检监督部门联系方式</w:t>
      </w:r>
    </w:p>
    <w:p w14:paraId="04EAC5B0">
      <w:pPr>
        <w:pStyle w:val="55"/>
        <w:keepNext w:val="0"/>
        <w:keepLines w:val="0"/>
        <w:pageBreakBefore w:val="0"/>
        <w:widowControl w:val="0"/>
        <w:kinsoku/>
        <w:overflowPunct/>
        <w:bidi w:val="0"/>
        <w:snapToGrid w:val="0"/>
        <w:spacing w:line="460" w:lineRule="exact"/>
        <w:ind w:right="0" w:firstLine="48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电话：0752-2756</w:t>
      </w:r>
      <w:r>
        <w:rPr>
          <w:rFonts w:hint="eastAsia" w:ascii="Times New Roman" w:hAnsi="Times New Roman" w:eastAsia="方正仿宋_GBK" w:cs="Times New Roman"/>
          <w:color w:val="000000"/>
          <w:sz w:val="24"/>
        </w:rPr>
        <w:t>982</w:t>
      </w:r>
    </w:p>
    <w:p w14:paraId="2E8ADBFE">
      <w:pPr>
        <w:pStyle w:val="55"/>
        <w:keepNext w:val="0"/>
        <w:keepLines w:val="0"/>
        <w:pageBreakBefore w:val="0"/>
        <w:widowControl w:val="0"/>
        <w:kinsoku/>
        <w:overflowPunct/>
        <w:bidi w:val="0"/>
        <w:snapToGrid w:val="0"/>
        <w:spacing w:line="460" w:lineRule="exact"/>
        <w:ind w:right="0" w:firstLine="480"/>
        <w:textAlignment w:val="auto"/>
        <w:rPr>
          <w:rFonts w:hint="eastAsia" w:ascii="Times New Roman" w:hAnsi="Times New Roman" w:eastAsia="方正仿宋_GBK" w:cs="Times New Roman"/>
          <w:color w:val="000000"/>
          <w:sz w:val="24"/>
          <w:lang w:eastAsia="zh-CN"/>
        </w:rPr>
      </w:pPr>
      <w:r>
        <w:rPr>
          <w:rFonts w:ascii="Times New Roman" w:hAnsi="Times New Roman" w:eastAsia="方正仿宋_GBK" w:cs="Times New Roman"/>
          <w:color w:val="000000"/>
          <w:sz w:val="24"/>
        </w:rPr>
        <w:t>地址：广东省惠州市惠城区东升一路惠州市中医医院住院</w:t>
      </w:r>
      <w:r>
        <w:rPr>
          <w:rFonts w:hint="eastAsia" w:ascii="Times New Roman" w:hAnsi="Times New Roman" w:eastAsia="方正仿宋_GBK" w:cs="Times New Roman"/>
          <w:color w:val="000000"/>
          <w:sz w:val="24"/>
          <w:lang w:val="en-US" w:eastAsia="zh-CN"/>
        </w:rPr>
        <w:t>3</w:t>
      </w:r>
      <w:r>
        <w:rPr>
          <w:rFonts w:ascii="Times New Roman" w:hAnsi="Times New Roman" w:eastAsia="方正仿宋_GBK" w:cs="Times New Roman"/>
          <w:color w:val="000000"/>
          <w:sz w:val="24"/>
        </w:rPr>
        <w:t>号楼</w:t>
      </w:r>
      <w:r>
        <w:rPr>
          <w:rFonts w:hint="eastAsia" w:ascii="Times New Roman" w:hAnsi="Times New Roman" w:eastAsia="方正仿宋_GBK" w:cs="Times New Roman"/>
          <w:color w:val="000000"/>
          <w:sz w:val="24"/>
          <w:lang w:val="en-US" w:eastAsia="zh-CN"/>
        </w:rPr>
        <w:t>4</w:t>
      </w:r>
      <w:r>
        <w:rPr>
          <w:rFonts w:ascii="Times New Roman" w:hAnsi="Times New Roman" w:eastAsia="方正仿宋_GBK" w:cs="Times New Roman"/>
          <w:color w:val="000000"/>
          <w:sz w:val="24"/>
        </w:rPr>
        <w:t>楼</w:t>
      </w:r>
      <w:r>
        <w:rPr>
          <w:rFonts w:hint="eastAsia" w:ascii="Times New Roman" w:hAnsi="Times New Roman" w:eastAsia="方正仿宋_GBK" w:cs="Times New Roman"/>
          <w:color w:val="000000"/>
          <w:sz w:val="24"/>
          <w:lang w:val="en-US" w:eastAsia="zh-CN"/>
        </w:rPr>
        <w:t>406</w:t>
      </w:r>
      <w:r>
        <w:rPr>
          <w:rFonts w:ascii="Times New Roman" w:hAnsi="Times New Roman" w:eastAsia="方正仿宋_GBK" w:cs="Times New Roman"/>
          <w:color w:val="000000"/>
          <w:sz w:val="24"/>
        </w:rPr>
        <w:t>纪检室</w:t>
      </w:r>
    </w:p>
    <w:p w14:paraId="32CD2200">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val="0"/>
          <w:bCs/>
          <w:color w:val="000000"/>
          <w:sz w:val="24"/>
          <w:szCs w:val="24"/>
        </w:rPr>
      </w:pPr>
      <w:r>
        <w:rPr>
          <w:rFonts w:ascii="Times New Roman" w:hAnsi="Times New Roman" w:eastAsia="方正仿宋_GBK" w:cs="Times New Roman"/>
          <w:b w:val="0"/>
          <w:bCs/>
          <w:color w:val="000000"/>
          <w:sz w:val="24"/>
          <w:szCs w:val="24"/>
        </w:rPr>
        <w:t>（五）质疑供应商未按以上规定进行质疑的，将不予接收。</w:t>
      </w:r>
    </w:p>
    <w:p w14:paraId="67396679">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val="0"/>
          <w:bCs/>
          <w:color w:val="000000"/>
          <w:sz w:val="24"/>
          <w:szCs w:val="24"/>
        </w:rPr>
      </w:pPr>
      <w:r>
        <w:rPr>
          <w:rFonts w:ascii="Times New Roman" w:hAnsi="Times New Roman" w:eastAsia="方正仿宋_GBK" w:cs="Times New Roman"/>
          <w:b w:val="0"/>
          <w:bCs/>
          <w:color w:val="000000"/>
          <w:sz w:val="24"/>
          <w:szCs w:val="24"/>
        </w:rPr>
        <w:t>（六）供应商捏造事实、提供虚假材料或者以非法手段取得证明材料进行质疑或投诉的，予以驳回，并列入黑名单。</w:t>
      </w:r>
    </w:p>
    <w:p w14:paraId="15396D80">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val="0"/>
          <w:bCs/>
          <w:color w:val="000000"/>
          <w:sz w:val="24"/>
          <w:szCs w:val="24"/>
        </w:rPr>
      </w:pPr>
      <w:r>
        <w:rPr>
          <w:rFonts w:ascii="Times New Roman" w:hAnsi="Times New Roman" w:eastAsia="方正仿宋_GBK" w:cs="Times New Roman"/>
          <w:b w:val="0"/>
          <w:bCs/>
          <w:color w:val="000000"/>
          <w:sz w:val="24"/>
          <w:szCs w:val="24"/>
        </w:rPr>
        <w:t>（七）医院采购部门受理质疑后，质疑人书面申请撤回质疑的，应当终止质疑处理程序。</w:t>
      </w:r>
    </w:p>
    <w:p w14:paraId="12A8BAFC">
      <w:pPr>
        <w:pStyle w:val="55"/>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b w:val="0"/>
          <w:bCs/>
          <w:color w:val="000000"/>
          <w:sz w:val="24"/>
          <w:szCs w:val="24"/>
        </w:rPr>
      </w:pPr>
      <w:r>
        <w:rPr>
          <w:rFonts w:ascii="Times New Roman" w:hAnsi="Times New Roman" w:eastAsia="方正仿宋_GBK" w:cs="Times New Roman"/>
          <w:b w:val="0"/>
          <w:bCs/>
          <w:color w:val="000000"/>
          <w:sz w:val="24"/>
          <w:szCs w:val="24"/>
        </w:rPr>
        <w:t>（八）同一供应商不能对同一事项重复质疑。</w:t>
      </w:r>
    </w:p>
    <w:p w14:paraId="78AB7C29">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九、合同的订立和履行</w:t>
      </w:r>
    </w:p>
    <w:p w14:paraId="266C46B4">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kern w:val="2"/>
          <w:sz w:val="24"/>
          <w:szCs w:val="24"/>
        </w:rPr>
      </w:pPr>
      <w:r>
        <w:rPr>
          <w:rFonts w:ascii="Times New Roman" w:hAnsi="Times New Roman" w:eastAsia="方正楷体_GBK" w:cs="Times New Roman"/>
          <w:b w:val="0"/>
          <w:bCs/>
          <w:color w:val="000000"/>
          <w:kern w:val="2"/>
          <w:sz w:val="24"/>
          <w:szCs w:val="24"/>
        </w:rPr>
        <w:t>（一）合同的订立</w:t>
      </w:r>
    </w:p>
    <w:p w14:paraId="64AC4035">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仿宋_GBK" w:cs="Times New Roman"/>
          <w:b/>
          <w:bCs/>
          <w:color w:val="000000"/>
          <w:kern w:val="0"/>
          <w:sz w:val="24"/>
        </w:rPr>
      </w:pPr>
      <w:r>
        <w:rPr>
          <w:rFonts w:ascii="Times New Roman" w:hAnsi="Times New Roman" w:eastAsia="方正仿宋_GBK" w:cs="Times New Roman"/>
          <w:color w:val="000000"/>
          <w:kern w:val="0"/>
          <w:sz w:val="24"/>
        </w:rPr>
        <w:t>采购人与成交供应商自成交通知书发出之日起三十日内，按比选文件要求和成交供应商响应文件承诺签订采购合同。未按规定时间签订合同的，视为主动放弃成交资格</w:t>
      </w:r>
      <w:r>
        <w:rPr>
          <w:rFonts w:ascii="Times New Roman" w:hAnsi="Times New Roman" w:eastAsia="方正仿宋_GBK" w:cs="Times New Roman"/>
          <w:color w:val="0000FF"/>
          <w:kern w:val="0"/>
          <w:sz w:val="24"/>
        </w:rPr>
        <w:t>。</w:t>
      </w:r>
      <w:r>
        <w:rPr>
          <w:rFonts w:ascii="Times New Roman" w:hAnsi="Times New Roman" w:eastAsia="方正仿宋_GBK" w:cs="Times New Roman"/>
          <w:color w:val="000000"/>
          <w:kern w:val="0"/>
          <w:sz w:val="24"/>
        </w:rPr>
        <w:t>但不得超出比选文件和成交供应商响应文件的范围，也不得再行订立背离合同实质性内容的其他协议。如果第一成交候选供应商放弃成交资格或者没有按照规定签订合同，采购人将取消其成交资格。在此情况下，采购人可确定第二成交候选供应商为成交供应商，或重新采购。</w:t>
      </w:r>
    </w:p>
    <w:p w14:paraId="2D9C972A">
      <w:pPr>
        <w:keepNext w:val="0"/>
        <w:keepLines w:val="0"/>
        <w:pageBreakBefore w:val="0"/>
        <w:widowControl w:val="0"/>
        <w:kinsoku/>
        <w:overflowPunct/>
        <w:autoSpaceDE w:val="0"/>
        <w:bidi w:val="0"/>
        <w:snapToGrid w:val="0"/>
        <w:spacing w:line="460" w:lineRule="exact"/>
        <w:ind w:left="0" w:leftChars="0" w:right="0" w:rightChars="0" w:firstLineChars="200"/>
        <w:textAlignment w:val="auto"/>
        <w:rPr>
          <w:rFonts w:ascii="Times New Roman" w:hAnsi="Times New Roman" w:eastAsia="方正楷体_GBK" w:cs="Times New Roman"/>
          <w:b w:val="0"/>
          <w:bCs/>
          <w:color w:val="000000"/>
          <w:kern w:val="2"/>
          <w:sz w:val="24"/>
          <w:szCs w:val="24"/>
        </w:rPr>
      </w:pPr>
      <w:r>
        <w:rPr>
          <w:rFonts w:ascii="Times New Roman" w:hAnsi="Times New Roman" w:eastAsia="方正楷体_GBK" w:cs="Times New Roman"/>
          <w:b w:val="0"/>
          <w:bCs/>
          <w:color w:val="000000"/>
          <w:kern w:val="2"/>
          <w:sz w:val="24"/>
          <w:szCs w:val="24"/>
        </w:rPr>
        <w:t>（二）合同的履行</w:t>
      </w:r>
    </w:p>
    <w:p w14:paraId="35936AA9">
      <w:pPr>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eastAsia="方正仿宋_GBK" w:cs="Times New Roman"/>
          <w:color w:val="000000"/>
          <w:kern w:val="0"/>
          <w:sz w:val="24"/>
        </w:rPr>
        <w:t>1.</w:t>
      </w:r>
      <w:r>
        <w:rPr>
          <w:rFonts w:ascii="Times New Roman" w:hAnsi="Times New Roman" w:eastAsia="方正仿宋_GBK" w:cs="Times New Roman"/>
          <w:color w:val="000000"/>
          <w:kern w:val="0"/>
          <w:sz w:val="24"/>
        </w:rPr>
        <w:t>采购合同订立后，合同各方不得擅自变更、中止或者终止合同。</w:t>
      </w:r>
      <w:r>
        <w:rPr>
          <w:rFonts w:ascii="Times New Roman" w:hAnsi="Times New Roman" w:eastAsia="方正仿宋_GBK" w:cs="Times New Roman"/>
          <w:color w:val="000000"/>
          <w:sz w:val="24"/>
        </w:rPr>
        <w:t>合同确需要变更的，应以书面形式报医院相关部门审批。</w:t>
      </w:r>
    </w:p>
    <w:p w14:paraId="627F0DFD">
      <w:pPr>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eastAsia="方正仿宋_GBK" w:cs="Times New Roman"/>
          <w:color w:val="000000"/>
          <w:sz w:val="24"/>
        </w:rPr>
        <w:t>2.</w:t>
      </w:r>
      <w:r>
        <w:rPr>
          <w:rFonts w:ascii="Times New Roman" w:hAnsi="Times New Roman" w:eastAsia="方正仿宋_GBK" w:cs="Times New Roman"/>
          <w:color w:val="000000"/>
          <w:sz w:val="24"/>
        </w:rPr>
        <w:t>采购合同履行中，采购人需追加与合同标的相同的货物、工程或者服务的，在不改变合同实质条款的前提下，可以与成交供应商签订补充合同，但所补充合同的采购金额不得超过原采购金额的百分之十。</w:t>
      </w:r>
    </w:p>
    <w:p w14:paraId="50784C52">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黑体_GBK" w:cs="Times New Roman"/>
          <w:b w:val="0"/>
          <w:bCs/>
          <w:color w:val="000000"/>
          <w:sz w:val="24"/>
          <w:szCs w:val="24"/>
        </w:rPr>
      </w:pPr>
      <w:r>
        <w:rPr>
          <w:rFonts w:ascii="Times New Roman" w:hAnsi="Times New Roman" w:eastAsia="方正黑体_GBK" w:cs="Times New Roman"/>
          <w:b w:val="0"/>
          <w:bCs/>
          <w:color w:val="000000"/>
          <w:sz w:val="24"/>
          <w:szCs w:val="24"/>
        </w:rPr>
        <w:t>十、适用法律及规定</w:t>
      </w:r>
    </w:p>
    <w:p w14:paraId="37D28293">
      <w:pPr>
        <w:keepNext w:val="0"/>
        <w:keepLines w:val="0"/>
        <w:pageBreakBefore w:val="0"/>
        <w:widowControl w:val="0"/>
        <w:kinsoku/>
        <w:overflowPunct/>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采购人及供应商的一切采购活动均参考《中华人民共和国政府采购法》及医院的采购制度。</w:t>
      </w:r>
    </w:p>
    <w:p w14:paraId="61866681">
      <w:pPr>
        <w:keepNext w:val="0"/>
        <w:keepLines w:val="0"/>
        <w:pageBreakBefore w:val="0"/>
        <w:widowControl w:val="0"/>
        <w:numPr>
          <w:ilvl w:val="0"/>
          <w:numId w:val="0"/>
        </w:numPr>
        <w:kinsoku/>
        <w:overflowPunct/>
        <w:autoSpaceDE w:val="0"/>
        <w:bidi w:val="0"/>
        <w:snapToGrid w:val="0"/>
        <w:spacing w:line="440" w:lineRule="exact"/>
        <w:ind w:left="0" w:leftChars="0" w:right="0" w:rightChars="0" w:firstLine="0" w:firstLineChars="0"/>
        <w:jc w:val="center"/>
        <w:textAlignment w:val="auto"/>
        <w:outlineLvl w:val="0"/>
        <w:rPr>
          <w:rFonts w:ascii="Times New Roman" w:hAnsi="Times New Roman" w:eastAsia="方正小标宋_GBK" w:cs="Times New Roman"/>
          <w:b w:val="0"/>
          <w:bCs/>
          <w:color w:val="000000"/>
          <w:kern w:val="0"/>
          <w:sz w:val="32"/>
          <w:szCs w:val="32"/>
        </w:rPr>
        <w:sectPr>
          <w:pgSz w:w="11906" w:h="16838"/>
          <w:pgMar w:top="1417" w:right="1304" w:bottom="850" w:left="1304" w:header="851" w:footer="567" w:gutter="0"/>
          <w:pgNumType w:fmt="decimal"/>
          <w:cols w:space="720" w:num="1"/>
          <w:formProt w:val="0"/>
          <w:docGrid w:type="linesAndChars" w:linePitch="312" w:charSpace="0"/>
        </w:sectPr>
      </w:pPr>
      <w:bookmarkStart w:id="9" w:name="__RefHeading___Toc5897"/>
      <w:bookmarkEnd w:id="9"/>
    </w:p>
    <w:p w14:paraId="33A9808A">
      <w:pPr>
        <w:keepNext w:val="0"/>
        <w:keepLines w:val="0"/>
        <w:pageBreakBefore w:val="0"/>
        <w:widowControl w:val="0"/>
        <w:numPr>
          <w:ilvl w:val="0"/>
          <w:numId w:val="0"/>
        </w:numPr>
        <w:kinsoku/>
        <w:overflowPunct/>
        <w:autoSpaceDE w:val="0"/>
        <w:bidi w:val="0"/>
        <w:snapToGrid w:val="0"/>
        <w:spacing w:line="440" w:lineRule="exact"/>
        <w:ind w:left="0" w:leftChars="0" w:right="0" w:rightChars="0" w:firstLine="0" w:firstLineChars="0"/>
        <w:jc w:val="center"/>
        <w:textAlignment w:val="auto"/>
        <w:outlineLvl w:val="0"/>
        <w:rPr>
          <w:rFonts w:ascii="Times New Roman" w:hAnsi="Times New Roman" w:eastAsia="方正小标宋_GBK" w:cs="Times New Roman"/>
          <w:b w:val="0"/>
          <w:bCs/>
          <w:color w:val="000000"/>
          <w:kern w:val="0"/>
          <w:sz w:val="32"/>
          <w:szCs w:val="32"/>
        </w:rPr>
      </w:pPr>
      <w:bookmarkStart w:id="10" w:name="_Toc9463"/>
      <w:r>
        <w:rPr>
          <w:rFonts w:ascii="Times New Roman" w:hAnsi="Times New Roman" w:eastAsia="方正小标宋_GBK" w:cs="Times New Roman"/>
          <w:b w:val="0"/>
          <w:bCs/>
          <w:color w:val="000000"/>
          <w:kern w:val="0"/>
          <w:sz w:val="32"/>
          <w:szCs w:val="32"/>
        </w:rPr>
        <w:t>第四部分  合同书范本格式</w:t>
      </w:r>
      <w:bookmarkEnd w:id="10"/>
    </w:p>
    <w:p w14:paraId="67AB0A06">
      <w:pPr>
        <w:keepNext w:val="0"/>
        <w:keepLines w:val="0"/>
        <w:pageBreakBefore w:val="0"/>
        <w:widowControl/>
        <w:suppressLineNumbers w:val="0"/>
        <w:kinsoku/>
        <w:overflowPunct/>
        <w:autoSpaceDE/>
        <w:bidi w:val="0"/>
        <w:snapToGrid/>
        <w:spacing w:line="400" w:lineRule="exact"/>
        <w:ind w:left="0" w:leftChars="0" w:right="0" w:rightChars="0" w:firstLineChars="200"/>
        <w:jc w:val="left"/>
        <w:textAlignment w:val="auto"/>
        <w:rPr>
          <w:rFonts w:ascii="Times New Roman" w:hAnsi="Times New Roman" w:eastAsia="方正仿宋_GBK" w:cs="Times New Roman"/>
          <w:b/>
          <w:bCs/>
          <w:color w:val="000000"/>
          <w:kern w:val="0"/>
          <w:sz w:val="24"/>
          <w:szCs w:val="24"/>
          <w:highlight w:val="yellow"/>
          <w:lang w:bidi="ar"/>
        </w:rPr>
      </w:pPr>
      <w:r>
        <w:rPr>
          <w:rFonts w:ascii="Times New Roman" w:hAnsi="Times New Roman" w:eastAsia="方正仿宋_GBK" w:cs="Times New Roman"/>
          <w:b/>
          <w:bCs/>
          <w:color w:val="000000"/>
          <w:kern w:val="0"/>
          <w:sz w:val="24"/>
          <w:szCs w:val="24"/>
          <w:highlight w:val="yellow"/>
          <w:lang w:bidi="ar"/>
        </w:rPr>
        <w:t>注：本合同仅为参考文本，合同签订时双方可根据项目的具体要求进行修订，并按医院合同审批流程实施。</w:t>
      </w:r>
    </w:p>
    <w:p w14:paraId="63779307">
      <w:pPr>
        <w:spacing w:before="0" w:beforeLines="0" w:line="360" w:lineRule="auto"/>
        <w:ind w:firstLine="0"/>
        <w:jc w:val="center"/>
        <w:rPr>
          <w:rFonts w:hint="eastAsia" w:ascii="宋体" w:hAnsi="宋体" w:eastAsia="宋体" w:cs="宋体"/>
          <w:b/>
          <w:color w:val="auto"/>
          <w:sz w:val="72"/>
          <w:szCs w:val="72"/>
          <w:highlight w:val="none"/>
        </w:rPr>
      </w:pPr>
    </w:p>
    <w:p w14:paraId="47B93C25">
      <w:pPr>
        <w:spacing w:before="0" w:beforeLines="0" w:line="360" w:lineRule="auto"/>
        <w:ind w:firstLine="0"/>
        <w:jc w:val="center"/>
        <w:rPr>
          <w:rFonts w:hint="eastAsia" w:ascii="宋体" w:hAnsi="宋体" w:eastAsia="宋体" w:cs="宋体"/>
          <w:b/>
          <w:color w:val="auto"/>
          <w:sz w:val="72"/>
          <w:szCs w:val="72"/>
          <w:highlight w:val="none"/>
        </w:rPr>
      </w:pPr>
    </w:p>
    <w:p w14:paraId="283069CF">
      <w:pPr>
        <w:spacing w:before="0" w:beforeLines="0" w:line="360" w:lineRule="auto"/>
        <w:ind w:firstLine="0"/>
        <w:jc w:val="center"/>
        <w:rPr>
          <w:rFonts w:hint="eastAsia" w:ascii="宋体" w:hAnsi="宋体" w:eastAsia="宋体" w:cs="宋体"/>
          <w:b/>
          <w:color w:val="auto"/>
          <w:sz w:val="72"/>
          <w:szCs w:val="72"/>
          <w:highlight w:val="none"/>
        </w:rPr>
      </w:pPr>
    </w:p>
    <w:p w14:paraId="4395D726">
      <w:pPr>
        <w:spacing w:before="0" w:beforeLines="0" w:line="360" w:lineRule="auto"/>
        <w:ind w:firstLine="0"/>
        <w:jc w:val="center"/>
        <w:rPr>
          <w:rFonts w:hint="eastAsia" w:ascii="宋体" w:hAnsi="宋体" w:eastAsia="宋体" w:cs="宋体"/>
          <w:b/>
          <w:color w:val="auto"/>
          <w:sz w:val="72"/>
          <w:szCs w:val="72"/>
          <w:highlight w:val="none"/>
        </w:rPr>
      </w:pPr>
    </w:p>
    <w:p w14:paraId="423FE561">
      <w:pPr>
        <w:spacing w:before="0" w:beforeLines="0" w:line="360" w:lineRule="auto"/>
        <w:ind w:firstLine="0"/>
        <w:jc w:val="center"/>
        <w:rPr>
          <w:rFonts w:hint="eastAsia" w:ascii="宋体" w:hAnsi="宋体" w:eastAsia="宋体" w:cs="宋体"/>
          <w:b/>
          <w:color w:val="auto"/>
          <w:sz w:val="72"/>
          <w:szCs w:val="72"/>
          <w:highlight w:val="none"/>
        </w:rPr>
      </w:pPr>
    </w:p>
    <w:p w14:paraId="097DE06F">
      <w:pPr>
        <w:spacing w:before="0" w:beforeLines="0" w:line="360" w:lineRule="auto"/>
        <w:ind w:firstLine="0"/>
        <w:jc w:val="center"/>
        <w:rPr>
          <w:rFonts w:hint="eastAsia" w:ascii="宋体" w:hAnsi="宋体" w:eastAsia="宋体" w:cs="宋体"/>
          <w:b/>
          <w:color w:val="auto"/>
          <w:sz w:val="72"/>
          <w:szCs w:val="72"/>
          <w:highlight w:val="none"/>
        </w:rPr>
      </w:pPr>
      <w:r>
        <w:rPr>
          <w:rFonts w:hint="eastAsia" w:ascii="宋体" w:hAnsi="宋体" w:eastAsia="宋体" w:cs="宋体"/>
          <w:b/>
          <w:color w:val="auto"/>
          <w:sz w:val="72"/>
          <w:szCs w:val="72"/>
          <w:highlight w:val="none"/>
        </w:rPr>
        <w:t>采购合同</w:t>
      </w:r>
    </w:p>
    <w:p w14:paraId="0680DAE2">
      <w:pPr>
        <w:pStyle w:val="10"/>
        <w:spacing w:before="3120" w:beforeLines="1000" w:line="360" w:lineRule="auto"/>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采购项目编号：</w:t>
      </w:r>
      <w:r>
        <w:rPr>
          <w:rFonts w:hint="eastAsia" w:ascii="宋体" w:hAnsi="宋体" w:eastAsia="宋体" w:cs="宋体"/>
          <w:color w:val="auto"/>
          <w:sz w:val="28"/>
          <w:szCs w:val="28"/>
          <w:highlight w:val="none"/>
          <w:u w:val="single"/>
        </w:rPr>
        <w:t>×××××××××</w:t>
      </w:r>
    </w:p>
    <w:p w14:paraId="5266A88C">
      <w:pPr>
        <w:pStyle w:val="9"/>
        <w:spacing w:line="360" w:lineRule="auto"/>
        <w:ind w:leftChars="0" w:firstLine="0" w:firstLineChars="0"/>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采购项目名称：</w:t>
      </w:r>
      <w:r>
        <w:rPr>
          <w:rFonts w:hint="eastAsia" w:ascii="宋体" w:hAnsi="宋体" w:eastAsia="宋体" w:cs="宋体"/>
          <w:color w:val="auto"/>
          <w:sz w:val="28"/>
          <w:szCs w:val="28"/>
          <w:highlight w:val="none"/>
          <w:u w:val="single"/>
        </w:rPr>
        <w:t>×××××××××</w:t>
      </w:r>
    </w:p>
    <w:p w14:paraId="54BE99D9">
      <w:pPr>
        <w:pStyle w:val="9"/>
        <w:spacing w:line="360" w:lineRule="auto"/>
        <w:ind w:firstLine="0" w:firstLineChars="0"/>
        <w:jc w:val="center"/>
        <w:rPr>
          <w:rFonts w:hint="eastAsia" w:ascii="宋体" w:hAnsi="宋体" w:eastAsia="宋体" w:cs="宋体"/>
          <w:color w:val="auto"/>
          <w:sz w:val="28"/>
          <w:szCs w:val="28"/>
          <w:highlight w:val="none"/>
          <w:u w:val="single"/>
        </w:rPr>
      </w:pPr>
    </w:p>
    <w:p w14:paraId="0E34721B">
      <w:pPr>
        <w:pStyle w:val="9"/>
        <w:spacing w:line="360" w:lineRule="auto"/>
        <w:ind w:firstLine="0" w:firstLineChars="0"/>
        <w:rPr>
          <w:rFonts w:hint="eastAsia" w:ascii="宋体" w:hAnsi="宋体" w:eastAsia="宋体" w:cs="宋体"/>
          <w:color w:val="auto"/>
          <w:sz w:val="28"/>
          <w:szCs w:val="28"/>
          <w:highlight w:val="none"/>
          <w:u w:val="single"/>
        </w:rPr>
      </w:pPr>
    </w:p>
    <w:p w14:paraId="07F3A938">
      <w:pPr>
        <w:pStyle w:val="9"/>
        <w:spacing w:line="360" w:lineRule="auto"/>
        <w:ind w:firstLine="56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注：本格式仅为合同的通用条款文本，合同签订双方可根据项目的具体要求拟定项目的特殊条款。</w:t>
      </w:r>
    </w:p>
    <w:p w14:paraId="32B4ECFA">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甲方（采购人）：</w:t>
      </w:r>
    </w:p>
    <w:p w14:paraId="21C8C0A4">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单位名称：</w:t>
      </w:r>
    </w:p>
    <w:p w14:paraId="4803D66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住所地址：</w:t>
      </w:r>
    </w:p>
    <w:p w14:paraId="3D564C1E">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乙方（成交供应商）：</w:t>
      </w:r>
    </w:p>
    <w:p w14:paraId="6AB374E0">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单位名称：</w:t>
      </w:r>
    </w:p>
    <w:p w14:paraId="7AE2813E">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住所地址：</w:t>
      </w:r>
    </w:p>
    <w:p w14:paraId="70B6D613">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根据</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的采购结果，按照《中华人民共和国政府采购法》《中华人民共和国政府采购法实施条例》《中华人民共和国民法典》及其它相关法律法规的规定，经双方协商，本着平等互利和诚实信用的原则，一致同意签订本合同。</w:t>
      </w:r>
    </w:p>
    <w:p w14:paraId="5D66F15D">
      <w:pPr>
        <w:pStyle w:val="55"/>
        <w:keepNext w:val="0"/>
        <w:keepLines w:val="0"/>
        <w:pageBreakBefore w:val="0"/>
        <w:widowControl w:val="0"/>
        <w:kinsoku/>
        <w:overflowPunct/>
        <w:autoSpaceDE/>
        <w:bidi w:val="0"/>
        <w:snapToGrid w:val="0"/>
        <w:spacing w:line="460" w:lineRule="exact"/>
        <w:ind w:left="0" w:leftChars="0" w:right="0" w:rightChars="0" w:firstLineChars="200"/>
        <w:textAlignment w:val="auto"/>
        <w:rPr>
          <w:rFonts w:hint="eastAsia" w:ascii="Times New Roman" w:hAnsi="Times New Roman" w:eastAsia="方正仿宋_GBK" w:cs="Times New Roman"/>
          <w:b/>
          <w:bCs/>
          <w:color w:val="000000"/>
          <w:sz w:val="24"/>
          <w:szCs w:val="24"/>
          <w:highlight w:val="yellow"/>
        </w:rPr>
      </w:pPr>
      <w:r>
        <w:rPr>
          <w:rFonts w:hint="eastAsia" w:ascii="Times New Roman" w:hAnsi="Times New Roman" w:eastAsia="方正仿宋_GBK" w:cs="Times New Roman"/>
          <w:b/>
          <w:bCs/>
          <w:color w:val="000000"/>
          <w:sz w:val="24"/>
          <w:szCs w:val="24"/>
          <w:highlight w:val="yellow"/>
        </w:rPr>
        <w:t>一、合同标的和数量</w:t>
      </w:r>
    </w:p>
    <w:tbl>
      <w:tblPr>
        <w:tblStyle w:val="20"/>
        <w:tblW w:w="10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920"/>
        <w:gridCol w:w="552"/>
        <w:gridCol w:w="588"/>
        <w:gridCol w:w="1643"/>
        <w:gridCol w:w="2029"/>
        <w:gridCol w:w="1828"/>
      </w:tblGrid>
      <w:tr w14:paraId="3A15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14C4BCC7">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序号</w:t>
            </w:r>
          </w:p>
        </w:tc>
        <w:tc>
          <w:tcPr>
            <w:tcW w:w="2920" w:type="dxa"/>
            <w:vAlign w:val="center"/>
          </w:tcPr>
          <w:p w14:paraId="6D2F9AB4">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标的名称</w:t>
            </w:r>
          </w:p>
        </w:tc>
        <w:tc>
          <w:tcPr>
            <w:tcW w:w="552" w:type="dxa"/>
            <w:vAlign w:val="center"/>
          </w:tcPr>
          <w:p w14:paraId="726FF12A">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数量</w:t>
            </w:r>
          </w:p>
        </w:tc>
        <w:tc>
          <w:tcPr>
            <w:tcW w:w="588" w:type="dxa"/>
            <w:vAlign w:val="center"/>
          </w:tcPr>
          <w:p w14:paraId="4A80EFB4">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单位</w:t>
            </w:r>
          </w:p>
        </w:tc>
        <w:tc>
          <w:tcPr>
            <w:tcW w:w="1643" w:type="dxa"/>
            <w:vAlign w:val="center"/>
          </w:tcPr>
          <w:p w14:paraId="024FB15A">
            <w:pPr>
              <w:spacing w:after="0"/>
              <w:jc w:val="center"/>
              <w:rPr>
                <w:rFonts w:hint="eastAsia"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报价</w:t>
            </w:r>
          </w:p>
          <w:p w14:paraId="06005641">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ascii="Times New Roman" w:hAnsi="Times New Roman" w:eastAsia="方正仿宋_GBK" w:cs="Times New Roman"/>
                <w:b/>
                <w:bCs/>
                <w:spacing w:val="20"/>
                <w:szCs w:val="21"/>
                <w:u w:val="none"/>
              </w:rPr>
              <w:t>（元）</w:t>
            </w:r>
          </w:p>
        </w:tc>
        <w:tc>
          <w:tcPr>
            <w:tcW w:w="2029" w:type="dxa"/>
            <w:vAlign w:val="center"/>
          </w:tcPr>
          <w:p w14:paraId="3E5CF766">
            <w:pPr>
              <w:spacing w:after="0"/>
              <w:jc w:val="center"/>
              <w:rPr>
                <w:rFonts w:hint="default"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品牌型号</w:t>
            </w:r>
          </w:p>
        </w:tc>
        <w:tc>
          <w:tcPr>
            <w:tcW w:w="1828" w:type="dxa"/>
            <w:vAlign w:val="center"/>
          </w:tcPr>
          <w:p w14:paraId="23F52870">
            <w:pPr>
              <w:spacing w:after="0"/>
              <w:jc w:val="center"/>
              <w:rPr>
                <w:rFonts w:hint="default" w:eastAsia="方正仿宋_GBK" w:cs="Times New Roman"/>
                <w:b/>
                <w:bCs/>
                <w:spacing w:val="20"/>
                <w:sz w:val="21"/>
                <w:szCs w:val="21"/>
                <w:u w:val="none"/>
                <w:vertAlign w:val="baseline"/>
                <w:lang w:val="en-US" w:eastAsia="zh-CN"/>
              </w:rPr>
            </w:pPr>
            <w:r>
              <w:rPr>
                <w:rFonts w:hint="eastAsia" w:ascii="Times New Roman" w:hAnsi="Times New Roman" w:eastAsia="方正仿宋_GBK" w:cs="Times New Roman"/>
                <w:b/>
                <w:bCs/>
                <w:color w:val="auto"/>
                <w:spacing w:val="20"/>
                <w:sz w:val="21"/>
                <w:szCs w:val="21"/>
                <w:u w:val="none"/>
              </w:rPr>
              <w:t>具体参数</w:t>
            </w:r>
          </w:p>
        </w:tc>
      </w:tr>
      <w:tr w14:paraId="651A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703A51E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20" w:type="dxa"/>
            <w:vAlign w:val="center"/>
          </w:tcPr>
          <w:p w14:paraId="7D7AA92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诊疗辅助显示屏</w:t>
            </w:r>
          </w:p>
        </w:tc>
        <w:tc>
          <w:tcPr>
            <w:tcW w:w="552" w:type="dxa"/>
            <w:vAlign w:val="center"/>
          </w:tcPr>
          <w:p w14:paraId="7070B9A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5B0C414D">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lang w:val="en-US" w:eastAsia="zh-CN"/>
              </w:rPr>
            </w:pPr>
            <w:r>
              <w:rPr>
                <w:rFonts w:hint="eastAsia" w:eastAsia="宋体" w:cs="Times New Roman"/>
                <w:b w:val="0"/>
                <w:bCs w:val="0"/>
                <w:color w:val="000000"/>
                <w:sz w:val="21"/>
                <w:szCs w:val="21"/>
                <w:vertAlign w:val="baseline"/>
                <w:lang w:val="en-US" w:eastAsia="zh-CN"/>
              </w:rPr>
              <w:t>台</w:t>
            </w:r>
          </w:p>
        </w:tc>
        <w:tc>
          <w:tcPr>
            <w:tcW w:w="1643" w:type="dxa"/>
            <w:vAlign w:val="center"/>
          </w:tcPr>
          <w:p w14:paraId="47CCF68B">
            <w:pPr>
              <w:snapToGrid w:val="0"/>
              <w:spacing w:after="0" w:line="400" w:lineRule="exact"/>
              <w:jc w:val="center"/>
              <w:rPr>
                <w:rFonts w:ascii="Times New Roman" w:hAnsi="Times New Roman" w:eastAsia="方正小标宋_GBK" w:cs="Times New Roman"/>
                <w:b w:val="0"/>
                <w:bCs w:val="0"/>
                <w:sz w:val="32"/>
                <w:szCs w:val="32"/>
                <w:u w:val="none"/>
                <w:vertAlign w:val="baseline"/>
              </w:rPr>
            </w:pPr>
          </w:p>
        </w:tc>
        <w:tc>
          <w:tcPr>
            <w:tcW w:w="2029" w:type="dxa"/>
            <w:vAlign w:val="center"/>
          </w:tcPr>
          <w:p w14:paraId="65F45F20">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6E8F9AE3">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7889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321AA55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2920" w:type="dxa"/>
            <w:vAlign w:val="center"/>
          </w:tcPr>
          <w:p w14:paraId="050108C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高拍仪</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书籍扫描</w:t>
            </w:r>
            <w:r>
              <w:rPr>
                <w:rFonts w:hint="eastAsia" w:cs="Times New Roman"/>
                <w:color w:val="000000"/>
                <w:sz w:val="21"/>
                <w:szCs w:val="21"/>
                <w:lang w:eastAsia="zh-CN"/>
              </w:rPr>
              <w:t>）</w:t>
            </w:r>
          </w:p>
        </w:tc>
        <w:tc>
          <w:tcPr>
            <w:tcW w:w="552" w:type="dxa"/>
            <w:vAlign w:val="center"/>
          </w:tcPr>
          <w:p w14:paraId="2718CAE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236B1212">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30748F19">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41BCC2E0">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2D8F86A7">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99F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0404E2F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3</w:t>
            </w:r>
          </w:p>
        </w:tc>
        <w:tc>
          <w:tcPr>
            <w:tcW w:w="2920" w:type="dxa"/>
            <w:vAlign w:val="center"/>
          </w:tcPr>
          <w:p w14:paraId="3E5368C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无线路由（网络设备）</w:t>
            </w:r>
          </w:p>
        </w:tc>
        <w:tc>
          <w:tcPr>
            <w:tcW w:w="552" w:type="dxa"/>
            <w:vAlign w:val="center"/>
          </w:tcPr>
          <w:p w14:paraId="2A68EE2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287EEBD5">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4886DAC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32E9ED01">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4E234B74">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325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240122D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4</w:t>
            </w:r>
          </w:p>
        </w:tc>
        <w:tc>
          <w:tcPr>
            <w:tcW w:w="2920" w:type="dxa"/>
            <w:vAlign w:val="center"/>
          </w:tcPr>
          <w:p w14:paraId="640F13E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高清录播系统</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第一机位）</w:t>
            </w:r>
          </w:p>
        </w:tc>
        <w:tc>
          <w:tcPr>
            <w:tcW w:w="552" w:type="dxa"/>
            <w:vAlign w:val="center"/>
          </w:tcPr>
          <w:p w14:paraId="0F85EDF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7CF4F5BF">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645FCF96">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7E9BF8EE">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448C3989">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153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524CBB2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5</w:t>
            </w:r>
          </w:p>
        </w:tc>
        <w:tc>
          <w:tcPr>
            <w:tcW w:w="2920" w:type="dxa"/>
            <w:vAlign w:val="center"/>
          </w:tcPr>
          <w:p w14:paraId="6121307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高清录播系统（第二机位）</w:t>
            </w:r>
          </w:p>
        </w:tc>
        <w:tc>
          <w:tcPr>
            <w:tcW w:w="552" w:type="dxa"/>
            <w:vAlign w:val="center"/>
          </w:tcPr>
          <w:p w14:paraId="2A4ACA8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30153999">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19F5EF5E">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6E144252">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6992068C">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3E4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505DD34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2920" w:type="dxa"/>
            <w:vAlign w:val="center"/>
          </w:tcPr>
          <w:p w14:paraId="09E16AA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配套镜头</w:t>
            </w:r>
          </w:p>
        </w:tc>
        <w:tc>
          <w:tcPr>
            <w:tcW w:w="552" w:type="dxa"/>
            <w:vAlign w:val="center"/>
          </w:tcPr>
          <w:p w14:paraId="198E6E5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51EB5124">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1643" w:type="dxa"/>
            <w:vAlign w:val="center"/>
          </w:tcPr>
          <w:p w14:paraId="73E19A7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19F40B3E">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272FF960">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AA7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09D14AA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7</w:t>
            </w:r>
          </w:p>
        </w:tc>
        <w:tc>
          <w:tcPr>
            <w:tcW w:w="2920" w:type="dxa"/>
            <w:vAlign w:val="center"/>
          </w:tcPr>
          <w:p w14:paraId="4822C96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配套镜头</w:t>
            </w:r>
          </w:p>
        </w:tc>
        <w:tc>
          <w:tcPr>
            <w:tcW w:w="552" w:type="dxa"/>
            <w:vAlign w:val="center"/>
          </w:tcPr>
          <w:p w14:paraId="3998E07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01C88A68">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1643" w:type="dxa"/>
            <w:vAlign w:val="center"/>
          </w:tcPr>
          <w:p w14:paraId="0B5CC26A">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6D3028A3">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4F25F1EF">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7E45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5599433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8</w:t>
            </w:r>
          </w:p>
        </w:tc>
        <w:tc>
          <w:tcPr>
            <w:tcW w:w="2920" w:type="dxa"/>
            <w:vAlign w:val="center"/>
          </w:tcPr>
          <w:p w14:paraId="6E3A081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三脚架套装</w:t>
            </w:r>
          </w:p>
        </w:tc>
        <w:tc>
          <w:tcPr>
            <w:tcW w:w="552" w:type="dxa"/>
            <w:vAlign w:val="center"/>
          </w:tcPr>
          <w:p w14:paraId="7D55ED5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3F6D1991">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1643" w:type="dxa"/>
            <w:vAlign w:val="center"/>
          </w:tcPr>
          <w:p w14:paraId="4D8AC70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1216DE28">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19761CCF">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7A3C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67ED9BF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9</w:t>
            </w:r>
          </w:p>
        </w:tc>
        <w:tc>
          <w:tcPr>
            <w:tcW w:w="2920" w:type="dxa"/>
            <w:vAlign w:val="center"/>
          </w:tcPr>
          <w:p w14:paraId="6DC8485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无线麦克风</w:t>
            </w:r>
          </w:p>
        </w:tc>
        <w:tc>
          <w:tcPr>
            <w:tcW w:w="552" w:type="dxa"/>
            <w:vAlign w:val="center"/>
          </w:tcPr>
          <w:p w14:paraId="2DF3E05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2B59BCFE">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1643" w:type="dxa"/>
            <w:vAlign w:val="center"/>
          </w:tcPr>
          <w:p w14:paraId="385390F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42649F45">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4EB574CC">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50B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3A5B92E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10</w:t>
            </w:r>
          </w:p>
        </w:tc>
        <w:tc>
          <w:tcPr>
            <w:tcW w:w="2920" w:type="dxa"/>
            <w:vAlign w:val="center"/>
          </w:tcPr>
          <w:p w14:paraId="4FBE4AA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相机内存卡</w:t>
            </w:r>
          </w:p>
        </w:tc>
        <w:tc>
          <w:tcPr>
            <w:tcW w:w="552" w:type="dxa"/>
            <w:vAlign w:val="center"/>
          </w:tcPr>
          <w:p w14:paraId="268FE51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55B17071">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张</w:t>
            </w:r>
          </w:p>
        </w:tc>
        <w:tc>
          <w:tcPr>
            <w:tcW w:w="1643" w:type="dxa"/>
            <w:vAlign w:val="center"/>
          </w:tcPr>
          <w:p w14:paraId="00A7A7F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0F9BF44F">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7EF34780">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66D3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3A2DE83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11</w:t>
            </w:r>
          </w:p>
        </w:tc>
        <w:tc>
          <w:tcPr>
            <w:tcW w:w="2920" w:type="dxa"/>
            <w:vAlign w:val="center"/>
          </w:tcPr>
          <w:p w14:paraId="29D0427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便携式相机内存卡</w:t>
            </w:r>
          </w:p>
        </w:tc>
        <w:tc>
          <w:tcPr>
            <w:tcW w:w="552" w:type="dxa"/>
            <w:vAlign w:val="center"/>
          </w:tcPr>
          <w:p w14:paraId="6028D64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41E2FA9D">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张</w:t>
            </w:r>
          </w:p>
        </w:tc>
        <w:tc>
          <w:tcPr>
            <w:tcW w:w="1643" w:type="dxa"/>
            <w:vAlign w:val="center"/>
          </w:tcPr>
          <w:p w14:paraId="3915D96B">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2A5A3EB9">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38015C25">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832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4F7BE96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12</w:t>
            </w:r>
          </w:p>
        </w:tc>
        <w:tc>
          <w:tcPr>
            <w:tcW w:w="2920" w:type="dxa"/>
            <w:vAlign w:val="center"/>
          </w:tcPr>
          <w:p w14:paraId="2654A1D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便携式录播相机</w:t>
            </w:r>
          </w:p>
        </w:tc>
        <w:tc>
          <w:tcPr>
            <w:tcW w:w="552" w:type="dxa"/>
            <w:vAlign w:val="center"/>
          </w:tcPr>
          <w:p w14:paraId="6FF5C67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3434CCA0">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3D5DDE4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6F7A7CCA">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77AF09CD">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4F4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4153E98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13</w:t>
            </w:r>
          </w:p>
        </w:tc>
        <w:tc>
          <w:tcPr>
            <w:tcW w:w="2920" w:type="dxa"/>
            <w:vAlign w:val="center"/>
          </w:tcPr>
          <w:p w14:paraId="1356F11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主光源-影视灯</w:t>
            </w:r>
          </w:p>
        </w:tc>
        <w:tc>
          <w:tcPr>
            <w:tcW w:w="552" w:type="dxa"/>
            <w:vAlign w:val="center"/>
          </w:tcPr>
          <w:p w14:paraId="2B64745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588" w:type="dxa"/>
            <w:vAlign w:val="center"/>
          </w:tcPr>
          <w:p w14:paraId="70AE3D81">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2F88557C">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4E36A030">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1C3F47DF">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0FE5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228A143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14</w:t>
            </w:r>
          </w:p>
        </w:tc>
        <w:tc>
          <w:tcPr>
            <w:tcW w:w="2920" w:type="dxa"/>
            <w:vAlign w:val="center"/>
          </w:tcPr>
          <w:p w14:paraId="0185160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主光源-柔光箱套装</w:t>
            </w:r>
          </w:p>
        </w:tc>
        <w:tc>
          <w:tcPr>
            <w:tcW w:w="552" w:type="dxa"/>
            <w:vAlign w:val="center"/>
          </w:tcPr>
          <w:p w14:paraId="58C8B69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588" w:type="dxa"/>
            <w:vAlign w:val="center"/>
          </w:tcPr>
          <w:p w14:paraId="7E39A01F">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1643" w:type="dxa"/>
            <w:vAlign w:val="center"/>
          </w:tcPr>
          <w:p w14:paraId="246B6B0B">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7B0A4B41">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3E5CFCD4">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D96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7D27221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15</w:t>
            </w:r>
          </w:p>
        </w:tc>
        <w:tc>
          <w:tcPr>
            <w:tcW w:w="2920" w:type="dxa"/>
            <w:vAlign w:val="center"/>
          </w:tcPr>
          <w:p w14:paraId="46722A8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面光灯-环形补光灯</w:t>
            </w:r>
          </w:p>
        </w:tc>
        <w:tc>
          <w:tcPr>
            <w:tcW w:w="552" w:type="dxa"/>
            <w:vAlign w:val="center"/>
          </w:tcPr>
          <w:p w14:paraId="22E7E1C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588" w:type="dxa"/>
            <w:vAlign w:val="center"/>
          </w:tcPr>
          <w:p w14:paraId="38889A62">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1074381D">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539B49C5">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6760C627">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53AB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6C9B2D3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16</w:t>
            </w:r>
          </w:p>
        </w:tc>
        <w:tc>
          <w:tcPr>
            <w:tcW w:w="2920" w:type="dxa"/>
            <w:vAlign w:val="center"/>
          </w:tcPr>
          <w:p w14:paraId="32B1801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LED面板补光灯</w:t>
            </w:r>
          </w:p>
        </w:tc>
        <w:tc>
          <w:tcPr>
            <w:tcW w:w="552" w:type="dxa"/>
            <w:vAlign w:val="center"/>
          </w:tcPr>
          <w:p w14:paraId="79F03E6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588" w:type="dxa"/>
            <w:vAlign w:val="center"/>
          </w:tcPr>
          <w:p w14:paraId="7C020022">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7B5731B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7E219F1C">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2CCEE84C">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F47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5E053F4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17</w:t>
            </w:r>
          </w:p>
        </w:tc>
        <w:tc>
          <w:tcPr>
            <w:tcW w:w="2920" w:type="dxa"/>
            <w:vAlign w:val="center"/>
          </w:tcPr>
          <w:p w14:paraId="3CFE52E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灯光折叠支架</w:t>
            </w:r>
          </w:p>
        </w:tc>
        <w:tc>
          <w:tcPr>
            <w:tcW w:w="552" w:type="dxa"/>
            <w:vAlign w:val="center"/>
          </w:tcPr>
          <w:p w14:paraId="581942A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588" w:type="dxa"/>
            <w:vAlign w:val="center"/>
          </w:tcPr>
          <w:p w14:paraId="63C6CCD9">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个</w:t>
            </w:r>
          </w:p>
        </w:tc>
        <w:tc>
          <w:tcPr>
            <w:tcW w:w="1643" w:type="dxa"/>
            <w:vAlign w:val="center"/>
          </w:tcPr>
          <w:p w14:paraId="0EF4CD5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47BE26B6">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6BBD82F7">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D0D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 w:type="dxa"/>
            <w:vAlign w:val="center"/>
          </w:tcPr>
          <w:p w14:paraId="7F8649B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18</w:t>
            </w:r>
          </w:p>
        </w:tc>
        <w:tc>
          <w:tcPr>
            <w:tcW w:w="2920" w:type="dxa"/>
            <w:vAlign w:val="center"/>
          </w:tcPr>
          <w:p w14:paraId="1D3E983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平板电脑</w:t>
            </w:r>
          </w:p>
        </w:tc>
        <w:tc>
          <w:tcPr>
            <w:tcW w:w="552" w:type="dxa"/>
            <w:vAlign w:val="center"/>
          </w:tcPr>
          <w:p w14:paraId="559F449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13</w:t>
            </w:r>
          </w:p>
        </w:tc>
        <w:tc>
          <w:tcPr>
            <w:tcW w:w="588" w:type="dxa"/>
            <w:vAlign w:val="center"/>
          </w:tcPr>
          <w:p w14:paraId="49C694BA">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1643" w:type="dxa"/>
            <w:vAlign w:val="center"/>
          </w:tcPr>
          <w:p w14:paraId="5D7E612C">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2029" w:type="dxa"/>
            <w:vAlign w:val="center"/>
          </w:tcPr>
          <w:p w14:paraId="70F75682">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1828" w:type="dxa"/>
            <w:vAlign w:val="center"/>
          </w:tcPr>
          <w:p w14:paraId="0F7333AE">
            <w:pPr>
              <w:snapToGrid w:val="0"/>
              <w:spacing w:after="0" w:line="400" w:lineRule="exact"/>
              <w:jc w:val="center"/>
              <w:rPr>
                <w:rFonts w:ascii="Times New Roman" w:hAnsi="Times New Roman" w:eastAsia="方正仿宋_GBK" w:cs="Times New Roman"/>
                <w:color w:val="000000"/>
                <w:spacing w:val="20"/>
                <w:sz w:val="24"/>
                <w:szCs w:val="24"/>
                <w:u w:val="none"/>
              </w:rPr>
            </w:pPr>
          </w:p>
        </w:tc>
      </w:tr>
    </w:tbl>
    <w:p w14:paraId="2015D5C9">
      <w:pPr>
        <w:pStyle w:val="18"/>
        <w:spacing w:after="0" w:line="400" w:lineRule="exact"/>
        <w:ind w:left="0" w:leftChars="0"/>
        <w:rPr>
          <w:rFonts w:ascii="Times New Roman" w:hAnsi="Times New Roman" w:eastAsia="方正小标宋_GBK" w:cs="Times New Roman"/>
          <w:b w:val="0"/>
          <w:bCs w:val="0"/>
          <w:sz w:val="32"/>
          <w:szCs w:val="32"/>
        </w:rPr>
      </w:pPr>
    </w:p>
    <w:tbl>
      <w:tblPr>
        <w:tblStyle w:val="19"/>
        <w:tblW w:w="51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2109"/>
        <w:gridCol w:w="1981"/>
        <w:gridCol w:w="579"/>
        <w:gridCol w:w="533"/>
        <w:gridCol w:w="985"/>
        <w:gridCol w:w="1367"/>
        <w:gridCol w:w="1367"/>
      </w:tblGrid>
      <w:tr w14:paraId="2C4D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62D8234C">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序号</w:t>
            </w:r>
          </w:p>
        </w:tc>
        <w:tc>
          <w:tcPr>
            <w:tcW w:w="1067" w:type="pct"/>
            <w:vAlign w:val="center"/>
          </w:tcPr>
          <w:p w14:paraId="31720AD1">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标的名称</w:t>
            </w:r>
          </w:p>
        </w:tc>
        <w:tc>
          <w:tcPr>
            <w:tcW w:w="1002" w:type="pct"/>
            <w:vAlign w:val="center"/>
          </w:tcPr>
          <w:p w14:paraId="6F38B474">
            <w:pPr>
              <w:tabs>
                <w:tab w:val="left" w:pos="511"/>
              </w:tabs>
              <w:spacing w:after="0" w:line="400" w:lineRule="exact"/>
              <w:jc w:val="center"/>
              <w:rPr>
                <w:rFonts w:hint="default"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模块</w:t>
            </w:r>
          </w:p>
        </w:tc>
        <w:tc>
          <w:tcPr>
            <w:tcW w:w="292" w:type="pct"/>
            <w:vAlign w:val="center"/>
          </w:tcPr>
          <w:p w14:paraId="11A57944">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数量</w:t>
            </w:r>
          </w:p>
        </w:tc>
        <w:tc>
          <w:tcPr>
            <w:tcW w:w="269" w:type="pct"/>
            <w:vAlign w:val="center"/>
          </w:tcPr>
          <w:p w14:paraId="56F9024F">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单位</w:t>
            </w:r>
          </w:p>
        </w:tc>
        <w:tc>
          <w:tcPr>
            <w:tcW w:w="498" w:type="pct"/>
            <w:vAlign w:val="center"/>
          </w:tcPr>
          <w:p w14:paraId="4E97325F">
            <w:pPr>
              <w:spacing w:after="0" w:line="400" w:lineRule="exact"/>
              <w:jc w:val="center"/>
              <w:rPr>
                <w:rFonts w:hint="eastAsia"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报价</w:t>
            </w:r>
          </w:p>
          <w:p w14:paraId="69C97F48">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ascii="Times New Roman" w:hAnsi="Times New Roman" w:eastAsia="方正仿宋_GBK" w:cs="Times New Roman"/>
                <w:b/>
                <w:bCs/>
                <w:spacing w:val="20"/>
                <w:szCs w:val="21"/>
                <w:u w:val="none"/>
              </w:rPr>
              <w:t>（元）</w:t>
            </w:r>
          </w:p>
        </w:tc>
        <w:tc>
          <w:tcPr>
            <w:tcW w:w="691" w:type="pct"/>
            <w:vAlign w:val="center"/>
          </w:tcPr>
          <w:p w14:paraId="7466E387">
            <w:pPr>
              <w:spacing w:after="0" w:line="400" w:lineRule="exact"/>
              <w:jc w:val="center"/>
              <w:rPr>
                <w:rFonts w:hint="eastAsia"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品牌型号</w:t>
            </w:r>
          </w:p>
          <w:p w14:paraId="66E28338">
            <w:pPr>
              <w:spacing w:after="0" w:line="400" w:lineRule="exact"/>
              <w:jc w:val="center"/>
              <w:rPr>
                <w:rFonts w:hint="default"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（如有）</w:t>
            </w:r>
          </w:p>
        </w:tc>
        <w:tc>
          <w:tcPr>
            <w:tcW w:w="691" w:type="pct"/>
            <w:vAlign w:val="center"/>
          </w:tcPr>
          <w:p w14:paraId="4D38B3AC">
            <w:pPr>
              <w:spacing w:after="0" w:line="400" w:lineRule="exact"/>
              <w:jc w:val="center"/>
              <w:rPr>
                <w:rFonts w:hint="eastAsia" w:eastAsia="方正仿宋_GBK" w:cs="Times New Roman"/>
                <w:b/>
                <w:bCs/>
                <w:spacing w:val="20"/>
                <w:sz w:val="21"/>
                <w:szCs w:val="21"/>
                <w:u w:val="none"/>
                <w:vertAlign w:val="baseline"/>
                <w:lang w:val="en-US" w:eastAsia="zh-CN"/>
              </w:rPr>
            </w:pPr>
            <w:r>
              <w:rPr>
                <w:rFonts w:hint="eastAsia" w:ascii="Times New Roman" w:hAnsi="Times New Roman" w:eastAsia="方正仿宋_GBK" w:cs="Times New Roman"/>
                <w:b/>
                <w:bCs/>
                <w:color w:val="auto"/>
                <w:spacing w:val="20"/>
                <w:sz w:val="21"/>
                <w:szCs w:val="21"/>
                <w:u w:val="none"/>
              </w:rPr>
              <w:t>具体参数</w:t>
            </w:r>
          </w:p>
        </w:tc>
      </w:tr>
      <w:tr w14:paraId="456B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4718A5F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1067" w:type="pct"/>
            <w:vAlign w:val="center"/>
          </w:tcPr>
          <w:p w14:paraId="52C99BB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视频会议主机</w:t>
            </w:r>
          </w:p>
        </w:tc>
        <w:tc>
          <w:tcPr>
            <w:tcW w:w="1002" w:type="pct"/>
            <w:vAlign w:val="center"/>
          </w:tcPr>
          <w:p w14:paraId="0A32E9A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机房建设</w:t>
            </w:r>
          </w:p>
        </w:tc>
        <w:tc>
          <w:tcPr>
            <w:tcW w:w="292" w:type="pct"/>
            <w:vAlign w:val="center"/>
          </w:tcPr>
          <w:p w14:paraId="3A6E90E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69" w:type="pct"/>
            <w:vAlign w:val="center"/>
          </w:tcPr>
          <w:p w14:paraId="711DB21C">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lang w:val="en-US" w:eastAsia="zh-CN"/>
              </w:rPr>
            </w:pPr>
            <w:r>
              <w:rPr>
                <w:rFonts w:hint="eastAsia" w:eastAsia="宋体" w:cs="Times New Roman"/>
                <w:b w:val="0"/>
                <w:bCs w:val="0"/>
                <w:color w:val="000000"/>
                <w:sz w:val="21"/>
                <w:szCs w:val="21"/>
                <w:vertAlign w:val="baseline"/>
                <w:lang w:val="en-US" w:eastAsia="zh-CN"/>
              </w:rPr>
              <w:t>台</w:t>
            </w:r>
          </w:p>
        </w:tc>
        <w:tc>
          <w:tcPr>
            <w:tcW w:w="498" w:type="pct"/>
            <w:vAlign w:val="center"/>
          </w:tcPr>
          <w:p w14:paraId="7A699B7A">
            <w:pPr>
              <w:snapToGrid w:val="0"/>
              <w:spacing w:after="0" w:line="400" w:lineRule="exact"/>
              <w:jc w:val="center"/>
              <w:rPr>
                <w:rFonts w:ascii="Times New Roman" w:hAnsi="Times New Roman" w:eastAsia="方正小标宋_GBK" w:cs="Times New Roman"/>
                <w:b w:val="0"/>
                <w:bCs w:val="0"/>
                <w:sz w:val="32"/>
                <w:szCs w:val="32"/>
                <w:u w:val="none"/>
                <w:vertAlign w:val="baseline"/>
              </w:rPr>
            </w:pPr>
          </w:p>
        </w:tc>
        <w:tc>
          <w:tcPr>
            <w:tcW w:w="691" w:type="pct"/>
            <w:vAlign w:val="center"/>
          </w:tcPr>
          <w:p w14:paraId="599316AC">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260697EA">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5342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4B09CF5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1067" w:type="pct"/>
            <w:vAlign w:val="center"/>
          </w:tcPr>
          <w:p w14:paraId="7A55424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AI智慧视频终端</w:t>
            </w:r>
          </w:p>
        </w:tc>
        <w:tc>
          <w:tcPr>
            <w:tcW w:w="1002" w:type="pct"/>
            <w:vAlign w:val="center"/>
          </w:tcPr>
          <w:p w14:paraId="69A5F69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292" w:type="pct"/>
            <w:vAlign w:val="center"/>
          </w:tcPr>
          <w:p w14:paraId="20140E4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69" w:type="pct"/>
            <w:vAlign w:val="center"/>
          </w:tcPr>
          <w:p w14:paraId="55F80BAA">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498" w:type="pct"/>
            <w:vAlign w:val="center"/>
          </w:tcPr>
          <w:p w14:paraId="5992B9D1">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29A40CF3">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26805B05">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6D22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69F83EB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3</w:t>
            </w:r>
          </w:p>
        </w:tc>
        <w:tc>
          <w:tcPr>
            <w:tcW w:w="1067" w:type="pct"/>
            <w:vAlign w:val="center"/>
          </w:tcPr>
          <w:p w14:paraId="5E5F2A1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超高清会议摄像机</w:t>
            </w:r>
          </w:p>
        </w:tc>
        <w:tc>
          <w:tcPr>
            <w:tcW w:w="1002" w:type="pct"/>
            <w:vAlign w:val="center"/>
          </w:tcPr>
          <w:p w14:paraId="2481054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292" w:type="pct"/>
            <w:vAlign w:val="center"/>
          </w:tcPr>
          <w:p w14:paraId="6804E49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69" w:type="pct"/>
            <w:vAlign w:val="center"/>
          </w:tcPr>
          <w:p w14:paraId="6B88F682">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498" w:type="pct"/>
            <w:vAlign w:val="center"/>
          </w:tcPr>
          <w:p w14:paraId="439C4160">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4DA1AD2B">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0EC00BB1">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4DAD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86" w:type="pct"/>
            <w:vMerge w:val="restart"/>
            <w:vAlign w:val="center"/>
          </w:tcPr>
          <w:p w14:paraId="7664979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4</w:t>
            </w:r>
          </w:p>
        </w:tc>
        <w:tc>
          <w:tcPr>
            <w:tcW w:w="1067" w:type="pct"/>
            <w:vMerge w:val="restart"/>
            <w:vAlign w:val="center"/>
          </w:tcPr>
          <w:p w14:paraId="1BE28AE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会议音频终端</w:t>
            </w:r>
          </w:p>
        </w:tc>
        <w:tc>
          <w:tcPr>
            <w:tcW w:w="1002" w:type="pct"/>
            <w:vAlign w:val="center"/>
          </w:tcPr>
          <w:p w14:paraId="008B0D7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全向麦克风</w:t>
            </w:r>
          </w:p>
        </w:tc>
        <w:tc>
          <w:tcPr>
            <w:tcW w:w="292" w:type="pct"/>
            <w:vMerge w:val="restart"/>
            <w:vAlign w:val="center"/>
          </w:tcPr>
          <w:p w14:paraId="1F02365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69" w:type="pct"/>
            <w:vMerge w:val="restart"/>
            <w:vAlign w:val="center"/>
          </w:tcPr>
          <w:p w14:paraId="73143A8A">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498" w:type="pct"/>
            <w:vMerge w:val="restart"/>
            <w:vAlign w:val="center"/>
          </w:tcPr>
          <w:p w14:paraId="37EC1AC0">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restart"/>
            <w:vAlign w:val="center"/>
          </w:tcPr>
          <w:p w14:paraId="4C9C3635">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1247F609">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7A4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86" w:type="pct"/>
            <w:vMerge w:val="continue"/>
            <w:vAlign w:val="center"/>
          </w:tcPr>
          <w:p w14:paraId="3F45FD3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49492F9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3CD7BF5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利旧扩声系统</w:t>
            </w:r>
          </w:p>
        </w:tc>
        <w:tc>
          <w:tcPr>
            <w:tcW w:w="292" w:type="pct"/>
            <w:vMerge w:val="continue"/>
            <w:vAlign w:val="center"/>
          </w:tcPr>
          <w:p w14:paraId="09CBFA1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043B1DC0">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p>
        </w:tc>
        <w:tc>
          <w:tcPr>
            <w:tcW w:w="498" w:type="pct"/>
            <w:vMerge w:val="continue"/>
            <w:vAlign w:val="center"/>
          </w:tcPr>
          <w:p w14:paraId="19F47C2B">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0E538D1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0568B027">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15AD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52514A3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5</w:t>
            </w:r>
          </w:p>
        </w:tc>
        <w:tc>
          <w:tcPr>
            <w:tcW w:w="1067" w:type="pct"/>
            <w:vAlign w:val="center"/>
          </w:tcPr>
          <w:p w14:paraId="0C158D6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电脑端视频会议软件</w:t>
            </w:r>
          </w:p>
        </w:tc>
        <w:tc>
          <w:tcPr>
            <w:tcW w:w="1002" w:type="pct"/>
            <w:vAlign w:val="center"/>
          </w:tcPr>
          <w:p w14:paraId="1140103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软件终端</w:t>
            </w:r>
          </w:p>
        </w:tc>
        <w:tc>
          <w:tcPr>
            <w:tcW w:w="292" w:type="pct"/>
            <w:vAlign w:val="center"/>
          </w:tcPr>
          <w:p w14:paraId="499F9E4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269" w:type="pct"/>
            <w:vAlign w:val="center"/>
          </w:tcPr>
          <w:p w14:paraId="461AFB2B">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498" w:type="pct"/>
            <w:vAlign w:val="center"/>
          </w:tcPr>
          <w:p w14:paraId="683A91A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27F4CD88">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7C46A741">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680A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vAlign w:val="center"/>
          </w:tcPr>
          <w:p w14:paraId="6D173FB8">
            <w:pPr>
              <w:keepNext w:val="0"/>
              <w:keepLines w:val="0"/>
              <w:pageBreakBefore w:val="0"/>
              <w:widowControl/>
              <w:suppressLineNumbers w:val="0"/>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1067" w:type="pct"/>
            <w:vMerge w:val="restart"/>
            <w:vAlign w:val="center"/>
          </w:tcPr>
          <w:p w14:paraId="0D854FE7">
            <w:pPr>
              <w:keepNext w:val="0"/>
              <w:keepLines w:val="0"/>
              <w:pageBreakBefore w:val="0"/>
              <w:widowControl/>
              <w:suppressLineNumbers w:val="0"/>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安卓视频会议软件</w:t>
            </w:r>
          </w:p>
        </w:tc>
        <w:tc>
          <w:tcPr>
            <w:tcW w:w="1002" w:type="pct"/>
            <w:vAlign w:val="center"/>
          </w:tcPr>
          <w:p w14:paraId="15A64C4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平板端客户端软件</w:t>
            </w:r>
          </w:p>
        </w:tc>
        <w:tc>
          <w:tcPr>
            <w:tcW w:w="292" w:type="pct"/>
            <w:vAlign w:val="center"/>
          </w:tcPr>
          <w:p w14:paraId="7DE4158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269" w:type="pct"/>
            <w:vAlign w:val="center"/>
          </w:tcPr>
          <w:p w14:paraId="3F9DF1FE">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498" w:type="pct"/>
            <w:vAlign w:val="center"/>
          </w:tcPr>
          <w:p w14:paraId="2D599C1B">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1A2D1897">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0C09C545">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B32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5E27184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5F833D7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49A785F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手机端客户端软件</w:t>
            </w:r>
          </w:p>
        </w:tc>
        <w:tc>
          <w:tcPr>
            <w:tcW w:w="292" w:type="pct"/>
            <w:vAlign w:val="center"/>
          </w:tcPr>
          <w:p w14:paraId="59E7824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8</w:t>
            </w:r>
          </w:p>
        </w:tc>
        <w:tc>
          <w:tcPr>
            <w:tcW w:w="269" w:type="pct"/>
            <w:vAlign w:val="center"/>
          </w:tcPr>
          <w:p w14:paraId="3D6BB3CC">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498" w:type="pct"/>
            <w:vAlign w:val="center"/>
          </w:tcPr>
          <w:p w14:paraId="5961E7B5">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16372FA2">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37791A38">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5434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86" w:type="pct"/>
            <w:vAlign w:val="center"/>
          </w:tcPr>
          <w:p w14:paraId="1D70FC6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7</w:t>
            </w:r>
          </w:p>
        </w:tc>
        <w:tc>
          <w:tcPr>
            <w:tcW w:w="1067" w:type="pct"/>
            <w:vAlign w:val="center"/>
          </w:tcPr>
          <w:p w14:paraId="565CCA7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AI服务器</w:t>
            </w:r>
          </w:p>
        </w:tc>
        <w:tc>
          <w:tcPr>
            <w:tcW w:w="1002" w:type="pct"/>
            <w:vAlign w:val="center"/>
          </w:tcPr>
          <w:p w14:paraId="6E35EC8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高性能AI工作站</w:t>
            </w:r>
          </w:p>
        </w:tc>
        <w:tc>
          <w:tcPr>
            <w:tcW w:w="292" w:type="pct"/>
            <w:vAlign w:val="center"/>
          </w:tcPr>
          <w:p w14:paraId="7B3F81E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69" w:type="pct"/>
            <w:vAlign w:val="center"/>
          </w:tcPr>
          <w:p w14:paraId="633D81BD">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498" w:type="pct"/>
            <w:vAlign w:val="center"/>
          </w:tcPr>
          <w:p w14:paraId="74B83D8A">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7DCD4606">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236A7994">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588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restart"/>
            <w:vAlign w:val="center"/>
          </w:tcPr>
          <w:p w14:paraId="088CBB8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8</w:t>
            </w:r>
          </w:p>
        </w:tc>
        <w:tc>
          <w:tcPr>
            <w:tcW w:w="1067" w:type="pct"/>
            <w:vMerge w:val="restart"/>
            <w:vAlign w:val="center"/>
          </w:tcPr>
          <w:p w14:paraId="6682EA0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cs="Times New Roman"/>
                <w:b/>
                <w:bCs/>
                <w:color w:val="000000"/>
                <w:sz w:val="21"/>
                <w:szCs w:val="21"/>
                <w:lang w:eastAsia="zh-CN"/>
              </w:rPr>
            </w:pPr>
            <w:r>
              <w:rPr>
                <w:rFonts w:hint="eastAsia" w:cs="Times New Roman"/>
                <w:b/>
                <w:bCs/>
                <w:color w:val="000000"/>
                <w:sz w:val="21"/>
                <w:szCs w:val="21"/>
                <w:lang w:eastAsia="zh-CN"/>
              </w:rPr>
              <w:t>（</w:t>
            </w:r>
            <w:r>
              <w:rPr>
                <w:rFonts w:hint="eastAsia" w:cs="Times New Roman"/>
                <w:b/>
                <w:bCs/>
                <w:color w:val="000000"/>
                <w:sz w:val="21"/>
                <w:szCs w:val="21"/>
                <w:lang w:val="en-US" w:eastAsia="zh-CN"/>
              </w:rPr>
              <w:t>核心产品</w:t>
            </w:r>
            <w:r>
              <w:rPr>
                <w:rFonts w:hint="eastAsia" w:cs="Times New Roman"/>
                <w:b/>
                <w:bCs/>
                <w:color w:val="000000"/>
                <w:sz w:val="21"/>
                <w:szCs w:val="21"/>
                <w:lang w:eastAsia="zh-CN"/>
              </w:rPr>
              <w:t>）</w:t>
            </w:r>
          </w:p>
          <w:p w14:paraId="5651643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专家流派教育平台</w:t>
            </w:r>
          </w:p>
        </w:tc>
        <w:tc>
          <w:tcPr>
            <w:tcW w:w="1002" w:type="pct"/>
            <w:vAlign w:val="center"/>
          </w:tcPr>
          <w:p w14:paraId="20573B3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在线教育模块</w:t>
            </w:r>
          </w:p>
        </w:tc>
        <w:tc>
          <w:tcPr>
            <w:tcW w:w="292" w:type="pct"/>
            <w:vMerge w:val="restart"/>
            <w:vAlign w:val="center"/>
          </w:tcPr>
          <w:p w14:paraId="4E0609C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69" w:type="pct"/>
            <w:vMerge w:val="restart"/>
            <w:vAlign w:val="center"/>
          </w:tcPr>
          <w:p w14:paraId="0B62476E">
            <w:pPr>
              <w:pStyle w:val="18"/>
              <w:spacing w:line="400" w:lineRule="exact"/>
              <w:ind w:left="0" w:leftChars="0"/>
              <w:jc w:val="center"/>
              <w:rPr>
                <w:rFonts w:hint="default" w:ascii="Times New Roman" w:hAnsi="Times New Roman" w:eastAsia="宋体" w:cs="Times New Roman"/>
                <w:b w:val="0"/>
                <w:bCs w:val="0"/>
                <w:color w:val="000000"/>
                <w:sz w:val="21"/>
                <w:szCs w:val="21"/>
                <w:vertAlign w:val="baseline"/>
                <w:lang w:val="en-US" w:eastAsia="zh-CN"/>
              </w:rPr>
            </w:pPr>
            <w:r>
              <w:rPr>
                <w:rFonts w:hint="eastAsia" w:cs="Times New Roman"/>
                <w:b w:val="0"/>
                <w:bCs w:val="0"/>
                <w:color w:val="000000"/>
                <w:sz w:val="21"/>
                <w:szCs w:val="21"/>
                <w:vertAlign w:val="baseline"/>
                <w:lang w:val="en-US" w:eastAsia="zh-CN"/>
              </w:rPr>
              <w:t>套</w:t>
            </w:r>
          </w:p>
        </w:tc>
        <w:tc>
          <w:tcPr>
            <w:tcW w:w="498" w:type="pct"/>
            <w:vMerge w:val="restart"/>
            <w:vAlign w:val="center"/>
          </w:tcPr>
          <w:p w14:paraId="694A5936">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restart"/>
            <w:vAlign w:val="center"/>
          </w:tcPr>
          <w:p w14:paraId="6A0C3518">
            <w:pPr>
              <w:snapToGrid w:val="0"/>
              <w:spacing w:after="0" w:line="400" w:lineRule="exact"/>
              <w:jc w:val="center"/>
              <w:rPr>
                <w:rFonts w:ascii="Times New Roman" w:hAnsi="Times New Roman" w:eastAsia="方正仿宋_GBK" w:cs="Times New Roman"/>
                <w:color w:val="000000"/>
                <w:spacing w:val="20"/>
                <w:sz w:val="24"/>
                <w:szCs w:val="24"/>
                <w:u w:val="none"/>
              </w:rPr>
            </w:pPr>
          </w:p>
        </w:tc>
        <w:tc>
          <w:tcPr>
            <w:tcW w:w="691" w:type="pct"/>
            <w:vAlign w:val="center"/>
          </w:tcPr>
          <w:p w14:paraId="0C6B8CEC">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529D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7938341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61070C6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54E589F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课程与教学模块</w:t>
            </w:r>
          </w:p>
        </w:tc>
        <w:tc>
          <w:tcPr>
            <w:tcW w:w="292" w:type="pct"/>
            <w:vMerge w:val="continue"/>
            <w:vAlign w:val="center"/>
          </w:tcPr>
          <w:p w14:paraId="6DE68C8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36200DBB">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498" w:type="pct"/>
            <w:vMerge w:val="continue"/>
            <w:vAlign w:val="center"/>
          </w:tcPr>
          <w:p w14:paraId="2CDB2AF5">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0428A47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5C473B67">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5A85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0A4D3BD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63037DE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29D7ED0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知识图谱管理模块</w:t>
            </w:r>
          </w:p>
        </w:tc>
        <w:tc>
          <w:tcPr>
            <w:tcW w:w="292" w:type="pct"/>
            <w:vMerge w:val="continue"/>
            <w:vAlign w:val="center"/>
          </w:tcPr>
          <w:p w14:paraId="1E627CE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612DF957">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498" w:type="pct"/>
            <w:vMerge w:val="continue"/>
            <w:vAlign w:val="center"/>
          </w:tcPr>
          <w:p w14:paraId="76578B09">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6FBEB0C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10270EC3">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2522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726D355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6C840DD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075605F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智能学伴模块</w:t>
            </w:r>
          </w:p>
        </w:tc>
        <w:tc>
          <w:tcPr>
            <w:tcW w:w="292" w:type="pct"/>
            <w:vMerge w:val="continue"/>
            <w:vAlign w:val="center"/>
          </w:tcPr>
          <w:p w14:paraId="148CB3F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7F71A26F">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498" w:type="pct"/>
            <w:vMerge w:val="continue"/>
            <w:vAlign w:val="center"/>
          </w:tcPr>
          <w:p w14:paraId="464917CC">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596C863E">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496473EC">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0A79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2B03791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535CACD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762EA6A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教学资源模块</w:t>
            </w:r>
          </w:p>
        </w:tc>
        <w:tc>
          <w:tcPr>
            <w:tcW w:w="292" w:type="pct"/>
            <w:vMerge w:val="continue"/>
            <w:vAlign w:val="center"/>
          </w:tcPr>
          <w:p w14:paraId="67254C9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726511A7">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498" w:type="pct"/>
            <w:vMerge w:val="continue"/>
            <w:vAlign w:val="center"/>
          </w:tcPr>
          <w:p w14:paraId="4945BBD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64A7E06F">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19A5A788">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47C2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14C6771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7875A23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6F9F1A8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数据统计与资源监控模块</w:t>
            </w:r>
          </w:p>
        </w:tc>
        <w:tc>
          <w:tcPr>
            <w:tcW w:w="292" w:type="pct"/>
            <w:vMerge w:val="continue"/>
            <w:vAlign w:val="center"/>
          </w:tcPr>
          <w:p w14:paraId="16AF078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2036255B">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498" w:type="pct"/>
            <w:vMerge w:val="continue"/>
            <w:vAlign w:val="center"/>
          </w:tcPr>
          <w:p w14:paraId="1E669458">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566C180A">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30A7F947">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0589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Merge w:val="continue"/>
            <w:vAlign w:val="center"/>
          </w:tcPr>
          <w:p w14:paraId="18A04E9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67" w:type="pct"/>
            <w:vMerge w:val="continue"/>
            <w:vAlign w:val="center"/>
          </w:tcPr>
          <w:p w14:paraId="1E5F0EB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02" w:type="pct"/>
            <w:vAlign w:val="center"/>
          </w:tcPr>
          <w:p w14:paraId="3719181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安全加密与权限管理模块</w:t>
            </w:r>
          </w:p>
        </w:tc>
        <w:tc>
          <w:tcPr>
            <w:tcW w:w="292" w:type="pct"/>
            <w:vMerge w:val="continue"/>
            <w:vAlign w:val="center"/>
          </w:tcPr>
          <w:p w14:paraId="5160342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69" w:type="pct"/>
            <w:vMerge w:val="continue"/>
            <w:vAlign w:val="center"/>
          </w:tcPr>
          <w:p w14:paraId="52B7325C">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498" w:type="pct"/>
            <w:vMerge w:val="continue"/>
            <w:vAlign w:val="center"/>
          </w:tcPr>
          <w:p w14:paraId="2DDF54E5">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Merge w:val="continue"/>
            <w:vAlign w:val="center"/>
          </w:tcPr>
          <w:p w14:paraId="3B58D54F">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691" w:type="pct"/>
            <w:vAlign w:val="center"/>
          </w:tcPr>
          <w:p w14:paraId="400910E8">
            <w:pPr>
              <w:snapToGrid w:val="0"/>
              <w:spacing w:after="0" w:line="400" w:lineRule="exact"/>
              <w:jc w:val="center"/>
              <w:rPr>
                <w:rFonts w:ascii="Times New Roman" w:hAnsi="Times New Roman" w:eastAsia="方正小标宋_GBK" w:cs="Times New Roman"/>
                <w:b w:val="0"/>
                <w:bCs w:val="0"/>
                <w:sz w:val="32"/>
                <w:szCs w:val="32"/>
                <w:vertAlign w:val="baseline"/>
              </w:rPr>
            </w:pPr>
          </w:p>
        </w:tc>
      </w:tr>
    </w:tbl>
    <w:p w14:paraId="19D8E47B"/>
    <w:p w14:paraId="5F1F70BD">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注：标的名称内容必须与比选文件中的标的名称内容一致。</w:t>
      </w:r>
    </w:p>
    <w:p w14:paraId="48BA4D8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二、合同金额</w:t>
      </w:r>
    </w:p>
    <w:p w14:paraId="421B9518">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合同金额为（人民币/元）：（大写）_______________元（</w:t>
      </w:r>
      <w:r>
        <w:rPr>
          <w:rFonts w:hint="eastAsia" w:ascii="Times New Roman" w:hAnsi="Times New Roman" w:eastAsia="方正仿宋_GBK" w:cs="Times New Roman"/>
          <w:color w:val="000000"/>
          <w:sz w:val="24"/>
          <w:szCs w:val="24"/>
          <w:lang w:val="en-US" w:eastAsia="zh-CN"/>
        </w:rPr>
        <w:t>小写：</w:t>
      </w:r>
      <w:r>
        <w:rPr>
          <w:rFonts w:hint="eastAsia" w:ascii="Times New Roman" w:hAnsi="Times New Roman" w:eastAsia="方正仿宋_GBK" w:cs="Times New Roman"/>
          <w:color w:val="000000"/>
          <w:sz w:val="24"/>
          <w:szCs w:val="24"/>
        </w:rPr>
        <w:t>___________元）。</w:t>
      </w:r>
    </w:p>
    <w:p w14:paraId="7E974490">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合同总额包括本项目响应和履约过程中可预见和不可预见的一切费用。</w:t>
      </w:r>
    </w:p>
    <w:p w14:paraId="50E6A1C2">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b/>
          <w:bCs/>
          <w:color w:val="000000"/>
          <w:sz w:val="24"/>
          <w:szCs w:val="24"/>
        </w:rPr>
      </w:pPr>
      <w:r>
        <w:rPr>
          <w:rFonts w:hint="eastAsia" w:ascii="Times New Roman" w:hAnsi="Times New Roman" w:eastAsia="方正仿宋_GBK" w:cs="Times New Roman"/>
          <w:b/>
          <w:bCs/>
          <w:color w:val="000000"/>
          <w:sz w:val="24"/>
          <w:szCs w:val="24"/>
        </w:rPr>
        <w:t>三、服务要求</w:t>
      </w:r>
    </w:p>
    <w:p w14:paraId="173E3541">
      <w:pPr>
        <w:spacing w:line="440" w:lineRule="exact"/>
        <w:ind w:firstLine="480" w:firstLineChars="200"/>
        <w:rPr>
          <w:rFonts w:hint="eastAsia" w:ascii="Times New Roman" w:hAnsi="Times New Roman" w:eastAsia="方正仿宋_GBK" w:cs="Times New Roman"/>
          <w:color w:val="000000"/>
          <w:sz w:val="24"/>
        </w:rPr>
      </w:pPr>
      <w:r>
        <w:rPr>
          <w:rFonts w:hint="eastAsia" w:eastAsia="方正仿宋_GBK" w:cs="Times New Roman"/>
          <w:color w:val="000000"/>
          <w:sz w:val="24"/>
          <w:lang w:eastAsia="zh-CN"/>
        </w:rPr>
        <w:t>1.</w:t>
      </w:r>
      <w:r>
        <w:rPr>
          <w:rFonts w:hint="eastAsia" w:ascii="Times New Roman" w:hAnsi="Times New Roman" w:eastAsia="方正仿宋_GBK" w:cs="Times New Roman"/>
          <w:color w:val="000000"/>
          <w:sz w:val="24"/>
        </w:rPr>
        <w:t>服务内容：包括设备供货、包装运输、安装调试、软件部署、接口适配与联调、培训、系统上线试运行、质保期内维修换件升级及巡检、技术支持等全部工作。具体技术要求、商务要求按招标文件《采购需求书》及中标人投标文件（含各项承诺）执行。</w:t>
      </w:r>
    </w:p>
    <w:p w14:paraId="7712D784">
      <w:pPr>
        <w:snapToGrid/>
        <w:spacing w:line="440" w:lineRule="exact"/>
        <w:ind w:firstLine="480" w:firstLineChars="200"/>
        <w:rPr>
          <w:rFonts w:hint="eastAsia" w:ascii="Times New Roman" w:hAnsi="Times New Roman" w:eastAsia="方正仿宋_GBK" w:cs="Times New Roman"/>
          <w:b w:val="0"/>
          <w:bCs w:val="0"/>
          <w:color w:val="000000"/>
          <w:sz w:val="24"/>
          <w:szCs w:val="24"/>
          <w:highlight w:val="yellow"/>
        </w:rPr>
      </w:pPr>
      <w:r>
        <w:rPr>
          <w:rFonts w:hint="eastAsia" w:eastAsia="方正仿宋_GBK" w:cs="Times New Roman"/>
          <w:color w:val="000000"/>
          <w:sz w:val="24"/>
          <w:lang w:eastAsia="zh-CN"/>
        </w:rPr>
        <w:t>2.</w:t>
      </w:r>
      <w:r>
        <w:rPr>
          <w:rFonts w:hint="eastAsia" w:ascii="Times New Roman" w:hAnsi="Times New Roman" w:eastAsia="方正仿宋_GBK" w:cs="Times New Roman"/>
          <w:color w:val="000000"/>
          <w:sz w:val="24"/>
        </w:rPr>
        <w:t>报价方式：</w:t>
      </w:r>
      <w:r>
        <w:rPr>
          <w:rFonts w:hint="eastAsia" w:eastAsia="方正仿宋_GBK"/>
          <w:color w:val="000000"/>
          <w:sz w:val="24"/>
          <w:highlight w:val="none"/>
        </w:rPr>
        <w:t>采用固定单价合同，合同履行期间，</w:t>
      </w:r>
      <w:r>
        <w:rPr>
          <w:rFonts w:hint="eastAsia" w:eastAsia="方正仿宋_GBK"/>
          <w:color w:val="000000"/>
          <w:sz w:val="24"/>
          <w:highlight w:val="none"/>
          <w:lang w:val="en-US" w:eastAsia="zh-CN"/>
        </w:rPr>
        <w:t>甲方</w:t>
      </w:r>
      <w:r>
        <w:rPr>
          <w:rFonts w:hint="eastAsia" w:eastAsia="方正仿宋_GBK"/>
          <w:color w:val="000000"/>
          <w:sz w:val="24"/>
          <w:highlight w:val="none"/>
        </w:rPr>
        <w:t>将根据报价单明细清单载明的单价，结合硬件设备及配套软件实际供货、安装、调试完成情况和实际服务时间据实结算。各软硬件单价包含设备、材料、运输、安装、调试、培训、税费、质保、成交供应商须免费完成接口适配与联调工作，相关费用已含在响应报价（质保期内如院内现有业务系统发生版本升级不额外收取对接费用）及所有配套工作全部费用。</w:t>
      </w:r>
    </w:p>
    <w:p w14:paraId="10C821F7">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3.安装要求：乙方</w:t>
      </w:r>
      <w:r>
        <w:rPr>
          <w:rFonts w:hint="eastAsia" w:ascii="Times New Roman" w:hAnsi="Times New Roman" w:eastAsia="方正仿宋_GBK" w:cs="Times New Roman"/>
          <w:color w:val="000000"/>
          <w:sz w:val="24"/>
          <w:szCs w:val="24"/>
        </w:rPr>
        <w:t>全权负责本项目设备的运输、安装及调试工作，全过程所产生的一切费用均由成交供应商自行承担；成交供应商在设备安装作业过程中，需对作业场地内原有各类设备、设施采取完善、有效的防护保护措施，并严格遵照采购文件相关要求及自身报价文件的相关承诺，完成设备及系统的安装、调试工作，确保设备与系统调试至最佳正常运行状态。本项目设备需具备完整的直播教学功能，支持多机位带教直播，通过多组高清摄像机完成同步画面采集，可实现实时导播切换、字幕叠加功能并输出单路合成直播流；支持医院院内内网会议直播及内容回看，各科室终端可实时接收直播画面，直播内容可实现本地录制存储，可用于后续点播回看及教学资源沉淀归档；具备外网公网推流功能，可依托腾讯会议等公网平台，向院外学员、医联体合作单位完成视频推流分发，实现跨网络、跨终端的全域教学覆盖；设备支持7×24小时不间断连续运行，通过板卡冗余配置及双网口备份机制，保障设备出现单点故障时整体业务不中断、不宕机；搭载智能实时字幕功能，支持中文普通话、中英文混合语音智能识别，助力学员学习理解，同时生成可检索的教学记录；设备平台预留第二直播间扩展条件，单套设备平台可独立支撑两间直播间同时运行，无需后续新增平台建设，节约二次投入成本；系统采用B/S架构Web管理模式，具备分级分权管理及安全合规能力，可满足医院多科室、多角色的精细化权限管控需求。</w:t>
      </w:r>
    </w:p>
    <w:p w14:paraId="51B8E488">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四、合同履行期限及地点和方式</w:t>
      </w:r>
    </w:p>
    <w:p w14:paraId="3A9CABF3">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1.</w:t>
      </w:r>
      <w:r>
        <w:rPr>
          <w:rFonts w:hint="eastAsia" w:ascii="Times New Roman" w:hAnsi="Times New Roman" w:eastAsia="方正仿宋_GBK" w:cs="Times New Roman"/>
          <w:color w:val="000000"/>
          <w:sz w:val="24"/>
          <w:szCs w:val="24"/>
        </w:rPr>
        <w:t>合同履行期限：自本合同签订之日起至质保期结束；其中乙方应在合同签订后60天内完成本项目全部建设内容并交付验收。合同履行的具体起止日期为：自</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年</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月</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日至</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年</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月</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日。</w:t>
      </w:r>
    </w:p>
    <w:p w14:paraId="1BE3469F">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2.</w:t>
      </w:r>
      <w:r>
        <w:rPr>
          <w:rFonts w:hint="eastAsia" w:ascii="Times New Roman" w:hAnsi="Times New Roman" w:eastAsia="方正仿宋_GBK" w:cs="Times New Roman"/>
          <w:color w:val="000000"/>
          <w:sz w:val="24"/>
          <w:szCs w:val="24"/>
        </w:rPr>
        <w:t>合同履行方式：乙方完成设备供货、安装调试、软件部署、接口适配与联调、系统上线试运行，经甲方验收合格后进入质保期，并在质保期内提供维保服务至履行期限届满。</w:t>
      </w:r>
    </w:p>
    <w:p w14:paraId="260F2ACD">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3.</w:t>
      </w:r>
      <w:r>
        <w:rPr>
          <w:rFonts w:hint="eastAsia" w:ascii="Times New Roman" w:hAnsi="Times New Roman" w:eastAsia="方正仿宋_GBK" w:cs="Times New Roman"/>
          <w:color w:val="000000"/>
          <w:sz w:val="24"/>
          <w:szCs w:val="24"/>
        </w:rPr>
        <w:t>合同履行地点：</w:t>
      </w:r>
      <w:r>
        <w:rPr>
          <w:rFonts w:hint="eastAsia" w:ascii="Times New Roman" w:hAnsi="Times New Roman" w:eastAsia="方正仿宋_GBK" w:cs="Times New Roman"/>
          <w:color w:val="000000"/>
          <w:sz w:val="24"/>
          <w:szCs w:val="24"/>
          <w:lang w:val="en-US" w:eastAsia="zh-CN"/>
        </w:rPr>
        <w:t>惠州市中医医院</w:t>
      </w:r>
      <w:r>
        <w:rPr>
          <w:rFonts w:hint="eastAsia" w:ascii="Times New Roman" w:hAnsi="Times New Roman" w:eastAsia="方正仿宋_GBK" w:cs="Times New Roman"/>
          <w:color w:val="000000"/>
          <w:sz w:val="24"/>
          <w:szCs w:val="24"/>
        </w:rPr>
        <w:t>。</w:t>
      </w:r>
    </w:p>
    <w:p w14:paraId="2922D3C2">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五、验收要求</w:t>
      </w:r>
    </w:p>
    <w:p w14:paraId="7BBC0B7A">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设备安装完成后，验收应在甲方、乙方双方共同参与下进行；验收按照国家有关的规定、规范进行；如设备运输和安装调试过程中因事故造成货物短缺、损坏，乙方应及时安排换货，以保证设备安装调试的成功完成，换货的相关费用由乙方承担；国内产品或合资厂的产品必须具备出厂合格证。</w:t>
      </w:r>
    </w:p>
    <w:p w14:paraId="0319037B">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2.货物验收要求：</w:t>
      </w:r>
      <w:r>
        <w:rPr>
          <w:rFonts w:hint="eastAsia" w:ascii="Times New Roman" w:hAnsi="Times New Roman" w:eastAsia="方正仿宋_GBK" w:cs="Times New Roman"/>
          <w:color w:val="000000"/>
          <w:sz w:val="24"/>
          <w:szCs w:val="24"/>
        </w:rPr>
        <w:t>①货物若有国家标准按照国家标准验收，若无国家标准按行业标准验收，为原制造商制造的全新产品，整机无污染，无侵权行为、表面无划损、无任何缺陷隐患，在中国境内可依常规安全合法使用。②进口产品必须具备原产地证明和商检局的检验证明及合法进货渠道证明。③货物为原厂商未启封全新包装，具出厂合格证，序列号、包装箱号与出厂批号一致，并可追索查阅。所有随设备的附件必须齐全。④乙方将关键主机设备的用户手册、保修手册、有关单证资料及配备件、随机工具等交付给甲方，使用操作及安全须知等重要资料应附有中文说明。⑤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r>
        <w:rPr>
          <w:rFonts w:hint="eastAsia" w:ascii="Times New Roman" w:hAnsi="Times New Roman" w:eastAsia="方正仿宋_GBK" w:cs="Times New Roman"/>
          <w:color w:val="000000"/>
          <w:sz w:val="24"/>
          <w:szCs w:val="24"/>
          <w:lang w:eastAsia="zh-CN"/>
        </w:rPr>
        <w:t>。</w:t>
      </w:r>
    </w:p>
    <w:p w14:paraId="5277D9EC">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六、付款方式</w:t>
      </w:r>
    </w:p>
    <w:p w14:paraId="4E7DBC82">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第 1 期：支付比例 30%，签订合同后，由成交供应商向采购人提交相应金额的合法完税发票，采购人收票核验无误后 30 日内，支付合同总金额 30% 的预付款。</w:t>
      </w:r>
    </w:p>
    <w:p w14:paraId="330A94B2">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第 2 期：支付比例 50%，成交供应商完成全部硬件安装调试工作后，由成交供应商向采购人提交对应进度款项的合法完税发票，采购人收票核验无误后 30 日内，支付合同总金额 50% 的进度款。</w:t>
      </w:r>
    </w:p>
    <w:p w14:paraId="3951204D">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第 3 期：支付比例 20%，成交供应商完成软件部署调试，系统及设备上线试运行并经采购人验收合格后，由成交供应商向采购人提交剩余尾款的合法完税发票，采购人收票核验无误后 30 日内，支付合同总金额 20% 的尾款。</w:t>
      </w:r>
    </w:p>
    <w:p w14:paraId="2805F025">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七、质保期及售后服务要求</w:t>
      </w:r>
    </w:p>
    <w:p w14:paraId="312B8F1E">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1.</w:t>
      </w:r>
      <w:r>
        <w:rPr>
          <w:rFonts w:hint="eastAsia" w:ascii="Times New Roman" w:hAnsi="Times New Roman" w:eastAsia="方正仿宋_GBK" w:cs="Times New Roman"/>
          <w:color w:val="000000"/>
          <w:sz w:val="24"/>
          <w:szCs w:val="24"/>
        </w:rPr>
        <w:t>本合同的质量保证期（简称"质保期"）为三年，自合同签订之日起至质保期结束；质保期内乙方对所供货物实行免费提供维修、换件和升级服务。</w:t>
      </w:r>
    </w:p>
    <w:p w14:paraId="42382927">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2.</w:t>
      </w:r>
      <w:r>
        <w:rPr>
          <w:rFonts w:hint="eastAsia" w:ascii="Times New Roman" w:hAnsi="Times New Roman" w:eastAsia="方正仿宋_GBK" w:cs="Times New Roman"/>
          <w:color w:val="000000"/>
          <w:sz w:val="24"/>
          <w:szCs w:val="24"/>
        </w:rPr>
        <w:t>软件及硬件维护要求：乙方专业技术负责人负责与甲方协调远程教育培训系统及配套设备的相关事宜，发现问题及时处理；乙方工作时间参照医院上班时间；响应时间为7天×24小时的电话响应与支持；当不在日常工作时间发现问题、不能远程解决问题时，乙方专业技术负责人应在</w:t>
      </w:r>
      <w:r>
        <w:rPr>
          <w:rFonts w:hint="eastAsia" w:ascii="Times New Roman" w:hAnsi="Times New Roman" w:eastAsia="方正仿宋_GBK" w:cs="Times New Roman"/>
          <w:color w:val="000000"/>
          <w:sz w:val="24"/>
          <w:szCs w:val="24"/>
          <w:u w:val="single"/>
        </w:rPr>
        <w:t xml:space="preserve">       </w:t>
      </w:r>
      <w:r>
        <w:rPr>
          <w:rFonts w:hint="eastAsia" w:ascii="Times New Roman" w:hAnsi="Times New Roman" w:eastAsia="方正仿宋_GBK" w:cs="Times New Roman"/>
          <w:color w:val="000000"/>
          <w:sz w:val="24"/>
          <w:szCs w:val="24"/>
        </w:rPr>
        <w:t>小时内到现场解决。</w:t>
      </w:r>
    </w:p>
    <w:p w14:paraId="4775F22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3.</w:t>
      </w:r>
      <w:r>
        <w:rPr>
          <w:rFonts w:hint="eastAsia" w:ascii="Times New Roman" w:hAnsi="Times New Roman" w:eastAsia="方正仿宋_GBK" w:cs="Times New Roman"/>
          <w:color w:val="000000"/>
          <w:sz w:val="24"/>
          <w:szCs w:val="24"/>
        </w:rPr>
        <w:t>乙方应提供本系统每季度一次软件、硬件的巡检服务，进行保养性维护。提供的巡检服务内容包括本系统的性能检查、系统保养和日常维护等，并出具巡检报告交甲方存档。</w:t>
      </w:r>
    </w:p>
    <w:p w14:paraId="3832AEE7">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4.</w:t>
      </w:r>
      <w:r>
        <w:rPr>
          <w:rFonts w:hint="eastAsia" w:ascii="Times New Roman" w:hAnsi="Times New Roman" w:eastAsia="方正仿宋_GBK" w:cs="Times New Roman"/>
          <w:color w:val="000000"/>
          <w:sz w:val="24"/>
          <w:szCs w:val="24"/>
        </w:rPr>
        <w:t>紧急情况处理：遇到医院业务信息系统紧急情况，乙方驻场人员未能及时处理时，务必安排有经验的工程师，协助甲方信息工作人员紧急处理情况。</w:t>
      </w:r>
    </w:p>
    <w:p w14:paraId="3E33F85D">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5.</w:t>
      </w:r>
      <w:r>
        <w:rPr>
          <w:rFonts w:hint="eastAsia" w:ascii="Times New Roman" w:hAnsi="Times New Roman" w:eastAsia="方正仿宋_GBK" w:cs="Times New Roman"/>
          <w:color w:val="000000"/>
          <w:sz w:val="24"/>
          <w:szCs w:val="24"/>
        </w:rPr>
        <w:t>乙方拟派技术负责人：</w:t>
      </w:r>
      <w:r>
        <w:rPr>
          <w:rFonts w:hint="eastAsia" w:ascii="Times New Roman" w:hAnsi="Times New Roman" w:eastAsia="方正仿宋_GBK" w:cs="Times New Roman"/>
          <w:color w:val="000000"/>
          <w:sz w:val="24"/>
          <w:szCs w:val="24"/>
          <w:u w:val="single"/>
        </w:rPr>
        <w:t xml:space="preserve">        </w:t>
      </w:r>
      <w:r>
        <w:rPr>
          <w:rFonts w:hint="eastAsia" w:ascii="Times New Roman" w:hAnsi="Times New Roman" w:eastAsia="方正仿宋_GBK" w:cs="Times New Roman"/>
          <w:color w:val="000000"/>
          <w:sz w:val="24"/>
          <w:szCs w:val="24"/>
        </w:rPr>
        <w:t>，负责本项目实施各环节的实施、质量监管、技术支撑、远程教育培训等工作。</w:t>
      </w:r>
    </w:p>
    <w:p w14:paraId="623EE27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八、验收</w:t>
      </w:r>
    </w:p>
    <w:p w14:paraId="0A18AA83">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1.</w:t>
      </w:r>
      <w:r>
        <w:rPr>
          <w:rFonts w:hint="eastAsia" w:ascii="Times New Roman" w:hAnsi="Times New Roman" w:eastAsia="方正仿宋_GBK" w:cs="Times New Roman"/>
          <w:color w:val="000000"/>
          <w:sz w:val="24"/>
          <w:szCs w:val="24"/>
        </w:rPr>
        <w:t>合同设备安装完成后，验收应在采购人、中标人双方共同参与下进行，验收按照国家有关的规定、规范进行。</w:t>
      </w:r>
    </w:p>
    <w:p w14:paraId="6075756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lang w:eastAsia="zh-CN"/>
        </w:rPr>
        <w:t>2.</w:t>
      </w:r>
      <w:r>
        <w:rPr>
          <w:rFonts w:hint="eastAsia" w:ascii="Times New Roman" w:hAnsi="Times New Roman" w:eastAsia="方正仿宋_GBK" w:cs="Times New Roman"/>
          <w:color w:val="000000"/>
          <w:sz w:val="24"/>
          <w:szCs w:val="24"/>
        </w:rPr>
        <w:t>货物验收要求：①货物有国家标准按国家标准验收，无国家标准按行业标准验收，为原制造商制造的全新产品，整机无污染、无侵权行为、表面无划损、无任何缺陷隐患，在中国境内可依常规安全合法使用；②货物为原厂商未启封全新包装，具出厂合格证，序列号、包装箱号与出厂批号一致，并可追索查阅，所有随设备的附件必须齐全；③中标人将关键主机设备的用户手册、保修手册、有关单证资料及配备件、随机工具等交付采购人，使用操作及安全须知等重要资料应附有中文说明；④进口产品（如有）必须具备</w:t>
      </w:r>
      <w:r>
        <w:rPr>
          <w:rFonts w:hint="eastAsia" w:ascii="Times New Roman" w:hAnsi="Times New Roman" w:eastAsia="方正仿宋_GBK" w:cs="Times New Roman"/>
          <w:color w:val="000000"/>
          <w:sz w:val="24"/>
          <w:szCs w:val="24"/>
          <w:highlight w:val="none"/>
        </w:rPr>
        <w:t>原产地证明、商检局的检验证明及合法进货渠道证明。</w:t>
      </w:r>
    </w:p>
    <w:p w14:paraId="373BA6CB">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highlight w:val="none"/>
          <w:lang w:eastAsia="zh-CN"/>
        </w:rPr>
        <w:t>3.</w:t>
      </w:r>
      <w:r>
        <w:rPr>
          <w:rFonts w:hint="eastAsia" w:ascii="Times New Roman" w:hAnsi="Times New Roman" w:eastAsia="方正仿宋_GBK" w:cs="Times New Roman"/>
          <w:color w:val="000000"/>
          <w:sz w:val="24"/>
          <w:szCs w:val="24"/>
          <w:highlight w:val="none"/>
        </w:rPr>
        <w:t>乙方所交付货物的品牌、型号、数量及技术参数应与投标文件的响应内容完全一致，并满足《采购需求书》中带"★""▲"号及一般技术参数的要求。</w:t>
      </w:r>
    </w:p>
    <w:p w14:paraId="3EE4429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4.</w:t>
      </w:r>
      <w:r>
        <w:rPr>
          <w:rFonts w:hint="eastAsia" w:ascii="Times New Roman" w:hAnsi="Times New Roman" w:eastAsia="方正仿宋_GBK" w:cs="Times New Roman"/>
          <w:color w:val="000000"/>
          <w:sz w:val="24"/>
          <w:szCs w:val="24"/>
        </w:rPr>
        <w:t>争议处理：采购人组成验收小组按国家有关规定、规范进行验收，必要时邀请相关的专业人员或机构参与验收。因货物质量问题发生争议时，由本地质量技术监督部门鉴定，货物符合质量技术标准的，鉴定费由采购人承担，否则鉴定费由中标人承担。</w:t>
      </w:r>
    </w:p>
    <w:p w14:paraId="5260BC3A">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九、违约责任与赔偿损失</w:t>
      </w:r>
    </w:p>
    <w:p w14:paraId="58B3E69D">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1.</w:t>
      </w:r>
      <w:r>
        <w:rPr>
          <w:rFonts w:hint="eastAsia" w:ascii="Times New Roman" w:hAnsi="Times New Roman" w:eastAsia="方正仿宋_GBK" w:cs="Times New Roman"/>
          <w:color w:val="000000"/>
          <w:sz w:val="24"/>
          <w:szCs w:val="24"/>
        </w:rPr>
        <w:t>乙方交付的货物不符合比选文件、响应文件或本合同规定的，甲方有权拒收，并且乙方须向甲方支付本合同总价5%的违约金。</w:t>
      </w:r>
    </w:p>
    <w:p w14:paraId="05ACA083">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2.</w:t>
      </w:r>
      <w:r>
        <w:rPr>
          <w:rFonts w:hint="eastAsia" w:ascii="Times New Roman" w:hAnsi="Times New Roman" w:eastAsia="方正仿宋_GBK" w:cs="Times New Roman"/>
          <w:color w:val="000000"/>
          <w:sz w:val="24"/>
          <w:szCs w:val="24"/>
        </w:rPr>
        <w:t>乙方未能按本合同规定的交货时间交付货物的，逾期半个月以上的，甲方有权终止合同，要求乙方支付本合同总价5%的违约金，由此造成的甲方经济损失由乙方承担。</w:t>
      </w:r>
    </w:p>
    <w:p w14:paraId="0313C5EC">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3.</w:t>
      </w:r>
      <w:r>
        <w:rPr>
          <w:rFonts w:hint="eastAsia" w:ascii="Times New Roman" w:hAnsi="Times New Roman" w:eastAsia="方正仿宋_GBK" w:cs="Times New Roman"/>
          <w:color w:val="000000"/>
          <w:sz w:val="24"/>
          <w:szCs w:val="24"/>
        </w:rPr>
        <w:t>甲方无正当理由拒收货物，甲方向乙方偿付本合同</w:t>
      </w:r>
      <w:r>
        <w:rPr>
          <w:rFonts w:hint="eastAsia" w:ascii="Times New Roman" w:hAnsi="Times New Roman" w:eastAsia="方正仿宋_GBK" w:cs="Times New Roman"/>
          <w:color w:val="000000"/>
          <w:sz w:val="24"/>
          <w:szCs w:val="24"/>
          <w:lang w:eastAsia="zh-CN"/>
        </w:rPr>
        <w:t>总额</w:t>
      </w:r>
      <w:r>
        <w:rPr>
          <w:rFonts w:hint="eastAsia" w:ascii="Times New Roman" w:hAnsi="Times New Roman" w:eastAsia="方正仿宋_GBK" w:cs="Times New Roman"/>
          <w:color w:val="000000"/>
          <w:sz w:val="24"/>
          <w:szCs w:val="24"/>
        </w:rPr>
        <w:t>的5%的违约金。</w:t>
      </w:r>
    </w:p>
    <w:p w14:paraId="2E5CC6CE">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4.</w:t>
      </w:r>
      <w:r>
        <w:rPr>
          <w:rFonts w:hint="eastAsia" w:ascii="Times New Roman" w:hAnsi="Times New Roman" w:eastAsia="方正仿宋_GBK" w:cs="Times New Roman"/>
          <w:color w:val="000000"/>
          <w:sz w:val="24"/>
          <w:szCs w:val="24"/>
        </w:rPr>
        <w:t>其它违约责任按《中华人民共和国民法典》处理。</w:t>
      </w:r>
    </w:p>
    <w:p w14:paraId="3D4A965B">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十、争议解决的方法</w:t>
      </w:r>
    </w:p>
    <w:p w14:paraId="3F95F6B8">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合同执行过程中发生的任何争议，如双方不能通过友好协商解决，按相关法律法规处理。</w:t>
      </w:r>
    </w:p>
    <w:p w14:paraId="2EB8C7E6">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十一、不可抗力</w:t>
      </w:r>
    </w:p>
    <w:p w14:paraId="7BAE5B92">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任何一方由于不可抗力原因不能履行合同时，应在不可抗力事件结束后3个工作日内向对方通报，以减轻可能给对方造成的损失，在取得有关机构的不可抗力证明或双方谅解确认后，允许延期履行或修订合同，并根据情况可部分或全部免于承担违约责任。</w:t>
      </w:r>
    </w:p>
    <w:p w14:paraId="72F84EFF">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十二、税费</w:t>
      </w:r>
    </w:p>
    <w:p w14:paraId="05E52D51">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与本合同执行有关的一切税费均由乙方负担。</w:t>
      </w:r>
    </w:p>
    <w:p w14:paraId="0ACFF247">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十三、其它</w:t>
      </w:r>
    </w:p>
    <w:p w14:paraId="034AAB6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1.</w:t>
      </w:r>
      <w:r>
        <w:rPr>
          <w:rFonts w:hint="eastAsia" w:ascii="Times New Roman" w:hAnsi="Times New Roman" w:eastAsia="方正仿宋_GBK" w:cs="Times New Roman"/>
          <w:color w:val="000000"/>
          <w:sz w:val="24"/>
          <w:szCs w:val="24"/>
        </w:rPr>
        <w:t>本合同所有附件、比选文件、响应文件、成交通知书均为合同的有效组成部分，与本合同具有同等法律效力。</w:t>
      </w:r>
    </w:p>
    <w:p w14:paraId="58561CA7">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2.</w:t>
      </w:r>
      <w:r>
        <w:rPr>
          <w:rFonts w:hint="eastAsia" w:ascii="Times New Roman" w:hAnsi="Times New Roman" w:eastAsia="方正仿宋_GBK" w:cs="Times New Roman"/>
          <w:color w:val="000000"/>
          <w:sz w:val="24"/>
          <w:szCs w:val="24"/>
        </w:rPr>
        <w:t>在执行本合同的过程中，所有经双方签署确认的文件（包括会议纪要、补充协议、往来信函）即成为本合同的有效组成部分。</w:t>
      </w:r>
    </w:p>
    <w:p w14:paraId="353F1A86">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3.</w:t>
      </w:r>
      <w:r>
        <w:rPr>
          <w:rFonts w:hint="eastAsia" w:ascii="Times New Roman" w:hAnsi="Times New Roman" w:eastAsia="方正仿宋_GBK" w:cs="Times New Roman"/>
          <w:color w:val="000000"/>
          <w:sz w:val="24"/>
          <w:szCs w:val="24"/>
        </w:rPr>
        <w:t>如一方地址、电话、传真号码有变更，应在变更当日内书面通知对方，否则，应承担相应责任。</w:t>
      </w:r>
    </w:p>
    <w:p w14:paraId="51821617">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4.</w:t>
      </w:r>
      <w:r>
        <w:rPr>
          <w:rFonts w:hint="eastAsia" w:ascii="Times New Roman" w:hAnsi="Times New Roman" w:eastAsia="方正仿宋_GBK" w:cs="Times New Roman"/>
          <w:color w:val="000000"/>
          <w:sz w:val="24"/>
          <w:szCs w:val="24"/>
        </w:rPr>
        <w:t>除甲方事先书面同意外，乙方不得部分或全部转让其应履行的合同项下的义务。</w:t>
      </w:r>
    </w:p>
    <w:p w14:paraId="72994C8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b/>
          <w:bCs/>
          <w:color w:val="000000"/>
          <w:sz w:val="24"/>
          <w:szCs w:val="24"/>
        </w:rPr>
        <w:t>十四、合同生效</w:t>
      </w:r>
    </w:p>
    <w:p w14:paraId="5FDA15C6">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1.</w:t>
      </w:r>
      <w:r>
        <w:rPr>
          <w:rFonts w:hint="eastAsia" w:ascii="Times New Roman" w:hAnsi="Times New Roman" w:eastAsia="方正仿宋_GBK" w:cs="Times New Roman"/>
          <w:color w:val="000000"/>
          <w:sz w:val="24"/>
          <w:szCs w:val="24"/>
        </w:rPr>
        <w:t>本合同在甲乙双方法人代表或其授权代表签字盖章后生效。</w:t>
      </w:r>
    </w:p>
    <w:p w14:paraId="3F4E96C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eastAsia="zh-CN"/>
        </w:rPr>
        <w:t>2.</w:t>
      </w:r>
      <w:r>
        <w:rPr>
          <w:rFonts w:hint="eastAsia" w:ascii="Times New Roman" w:hAnsi="Times New Roman" w:eastAsia="方正仿宋_GBK" w:cs="Times New Roman"/>
          <w:color w:val="000000"/>
          <w:sz w:val="24"/>
          <w:szCs w:val="24"/>
        </w:rPr>
        <w:t>合同一式</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份，甲方</w:t>
      </w:r>
      <w:r>
        <w:rPr>
          <w:rFonts w:hint="eastAsia" w:ascii="Times New Roman" w:hAnsi="Times New Roman" w:eastAsia="方正仿宋_GBK" w:cs="Times New Roman"/>
          <w:color w:val="000000"/>
          <w:sz w:val="24"/>
          <w:szCs w:val="24"/>
          <w:u w:val="single"/>
        </w:rPr>
        <w:t>叁</w:t>
      </w:r>
      <w:r>
        <w:rPr>
          <w:rFonts w:hint="eastAsia" w:ascii="Times New Roman" w:hAnsi="Times New Roman" w:eastAsia="方正仿宋_GBK" w:cs="Times New Roman"/>
          <w:color w:val="000000"/>
          <w:sz w:val="24"/>
          <w:szCs w:val="24"/>
        </w:rPr>
        <w:t>份，乙方</w:t>
      </w:r>
      <w:r>
        <w:rPr>
          <w:rFonts w:hint="eastAsia" w:ascii="Times New Roman" w:hAnsi="Times New Roman" w:eastAsia="方正仿宋_GBK" w:cs="Times New Roman"/>
          <w:color w:val="000000"/>
          <w:sz w:val="24"/>
          <w:szCs w:val="24"/>
          <w:u w:val="single"/>
          <w:lang w:val="en-US" w:eastAsia="zh-CN"/>
        </w:rPr>
        <w:t xml:space="preserve">     </w:t>
      </w:r>
      <w:r>
        <w:rPr>
          <w:rFonts w:hint="eastAsia" w:ascii="Times New Roman" w:hAnsi="Times New Roman" w:eastAsia="方正仿宋_GBK" w:cs="Times New Roman"/>
          <w:color w:val="000000"/>
          <w:sz w:val="24"/>
          <w:szCs w:val="24"/>
        </w:rPr>
        <w:t>份。</w:t>
      </w:r>
    </w:p>
    <w:p w14:paraId="45BF182D">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甲方（盖章）：</w:t>
      </w:r>
      <w:r>
        <w:rPr>
          <w:rFonts w:hint="eastAsia" w:ascii="Times New Roman" w:hAnsi="Times New Roman" w:eastAsia="方正仿宋_GBK" w:cs="Times New Roman"/>
          <w:color w:val="000000"/>
          <w:sz w:val="24"/>
          <w:szCs w:val="24"/>
          <w:lang w:val="en-US" w:eastAsia="zh-CN"/>
        </w:rPr>
        <w:t xml:space="preserve">                                                </w:t>
      </w:r>
      <w:r>
        <w:rPr>
          <w:rFonts w:hint="eastAsia" w:ascii="Times New Roman" w:hAnsi="Times New Roman" w:eastAsia="方正仿宋_GBK" w:cs="Times New Roman"/>
          <w:color w:val="000000"/>
          <w:sz w:val="24"/>
          <w:szCs w:val="24"/>
        </w:rPr>
        <w:t>乙方（盖章）：</w:t>
      </w:r>
    </w:p>
    <w:p w14:paraId="01CE2954">
      <w:pPr>
        <w:pStyle w:val="55"/>
        <w:keepNext w:val="0"/>
        <w:keepLines w:val="0"/>
        <w:pageBreakBefore w:val="0"/>
        <w:widowControl w:val="0"/>
        <w:kinsoku/>
        <w:overflowPunct/>
        <w:autoSpaceDE/>
        <w:bidi w:val="0"/>
        <w:snapToGrid w:val="0"/>
        <w:spacing w:line="440" w:lineRule="exact"/>
        <w:ind w:left="0" w:leftChars="0" w:right="0" w:rightChars="0" w:firstLineChars="200"/>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rPr>
        <w:t>签约代表：</w:t>
      </w:r>
      <w:r>
        <w:rPr>
          <w:rFonts w:hint="eastAsia" w:ascii="Times New Roman" w:hAnsi="Times New Roman" w:eastAsia="方正仿宋_GBK" w:cs="Times New Roman"/>
          <w:color w:val="000000"/>
          <w:sz w:val="24"/>
          <w:szCs w:val="24"/>
          <w:lang w:val="en-US" w:eastAsia="zh-CN"/>
        </w:rPr>
        <w:t xml:space="preserve">                                                      </w:t>
      </w:r>
      <w:r>
        <w:rPr>
          <w:rFonts w:hint="eastAsia" w:ascii="Times New Roman" w:hAnsi="Times New Roman" w:eastAsia="方正仿宋_GBK" w:cs="Times New Roman"/>
          <w:color w:val="000000"/>
          <w:sz w:val="24"/>
          <w:szCs w:val="24"/>
        </w:rPr>
        <w:t>签约代表：</w:t>
      </w:r>
    </w:p>
    <w:p w14:paraId="34C83386">
      <w:pPr>
        <w:pStyle w:val="50"/>
        <w:ind w:left="0" w:leftChars="0" w:right="0" w:rightChars="0" w:firstLine="480" w:firstLineChars="200"/>
        <w:rPr>
          <w:rFonts w:ascii="Times New Roman" w:hAnsi="Times New Roman" w:eastAsia="方正小标宋_GBK" w:cs="Times New Roman"/>
          <w:b w:val="0"/>
          <w:bCs/>
          <w:color w:val="000000"/>
          <w:kern w:val="0"/>
          <w:sz w:val="32"/>
          <w:szCs w:val="32"/>
        </w:rPr>
      </w:pPr>
      <w:r>
        <w:rPr>
          <w:rFonts w:hint="eastAsia" w:ascii="Times New Roman" w:hAnsi="Times New Roman" w:eastAsia="方正仿宋_GBK" w:cs="Times New Roman"/>
          <w:color w:val="000000"/>
          <w:sz w:val="24"/>
          <w:szCs w:val="24"/>
        </w:rPr>
        <w:t>签定日期：</w:t>
      </w:r>
    </w:p>
    <w:p w14:paraId="5D6788E4">
      <w:pPr>
        <w:pStyle w:val="50"/>
        <w:ind w:left="0" w:leftChars="0" w:right="0" w:rightChars="0" w:firstLine="0" w:firstLineChars="0"/>
        <w:rPr>
          <w:rFonts w:ascii="Times New Roman" w:hAnsi="Times New Roman" w:eastAsia="方正小标宋_GBK" w:cs="Times New Roman"/>
          <w:b w:val="0"/>
          <w:bCs/>
          <w:color w:val="000000"/>
          <w:kern w:val="0"/>
          <w:sz w:val="32"/>
          <w:szCs w:val="32"/>
        </w:rPr>
        <w:sectPr>
          <w:pgSz w:w="11906" w:h="16838"/>
          <w:pgMar w:top="1417" w:right="1304" w:bottom="850" w:left="1304" w:header="851" w:footer="567" w:gutter="0"/>
          <w:pgNumType w:fmt="decimal"/>
          <w:cols w:space="720" w:num="1"/>
          <w:formProt w:val="0"/>
          <w:docGrid w:type="linesAndChars" w:linePitch="312" w:charSpace="0"/>
        </w:sectPr>
      </w:pPr>
      <w:r>
        <w:br w:type="page"/>
      </w:r>
    </w:p>
    <w:p w14:paraId="459810F7">
      <w:pPr>
        <w:keepNext w:val="0"/>
        <w:keepLines w:val="0"/>
        <w:pageBreakBefore w:val="0"/>
        <w:widowControl w:val="0"/>
        <w:numPr>
          <w:ilvl w:val="0"/>
          <w:numId w:val="0"/>
        </w:numPr>
        <w:kinsoku/>
        <w:overflowPunct/>
        <w:autoSpaceDE/>
        <w:bidi w:val="0"/>
        <w:snapToGrid/>
        <w:spacing w:line="360" w:lineRule="auto"/>
        <w:ind w:left="0" w:leftChars="0" w:right="0" w:rightChars="0" w:firstLine="0" w:firstLineChars="0"/>
        <w:jc w:val="center"/>
        <w:textAlignment w:val="auto"/>
        <w:outlineLvl w:val="0"/>
        <w:rPr>
          <w:rFonts w:ascii="Times New Roman" w:hAnsi="Times New Roman" w:eastAsia="方正小标宋_GBK" w:cs="Times New Roman"/>
          <w:b w:val="0"/>
          <w:bCs/>
          <w:color w:val="000000"/>
          <w:kern w:val="0"/>
          <w:sz w:val="32"/>
          <w:szCs w:val="32"/>
        </w:rPr>
      </w:pPr>
      <w:bookmarkStart w:id="11" w:name="__RefHeading___Toc2577"/>
      <w:bookmarkEnd w:id="11"/>
      <w:bookmarkStart w:id="12" w:name="_Toc23203"/>
      <w:r>
        <w:rPr>
          <w:rFonts w:ascii="Times New Roman" w:hAnsi="Times New Roman" w:eastAsia="方正小标宋_GBK" w:cs="Times New Roman"/>
          <w:b w:val="0"/>
          <w:bCs/>
          <w:color w:val="000000"/>
          <w:kern w:val="0"/>
          <w:sz w:val="32"/>
          <w:szCs w:val="32"/>
        </w:rPr>
        <w:t>第五部分  响应文件格式</w:t>
      </w:r>
      <w:bookmarkEnd w:id="12"/>
    </w:p>
    <w:p w14:paraId="33F9ECB4">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highlight w:val="none"/>
          <w:lang w:val="zh-CN"/>
        </w:rPr>
      </w:pPr>
      <w:r>
        <w:rPr>
          <w:rFonts w:ascii="Times New Roman" w:hAnsi="Times New Roman" w:eastAsia="方正仿宋_GBK" w:cs="Times New Roman"/>
          <w:color w:val="000000"/>
          <w:sz w:val="24"/>
          <w:szCs w:val="24"/>
          <w:lang w:val="zh-CN"/>
        </w:rPr>
        <w:t>一、供应商应提供</w:t>
      </w:r>
      <w:r>
        <w:rPr>
          <w:rFonts w:ascii="Times New Roman" w:hAnsi="Times New Roman" w:eastAsia="方正仿宋_GBK" w:cs="Times New Roman"/>
          <w:color w:val="000000"/>
          <w:sz w:val="24"/>
          <w:szCs w:val="24"/>
        </w:rPr>
        <w:t>合法</w:t>
      </w:r>
      <w:r>
        <w:rPr>
          <w:rFonts w:ascii="Times New Roman" w:hAnsi="Times New Roman" w:eastAsia="方正仿宋_GBK" w:cs="Times New Roman"/>
          <w:color w:val="000000"/>
          <w:sz w:val="24"/>
          <w:szCs w:val="24"/>
          <w:lang w:val="zh-CN"/>
        </w:rPr>
        <w:t>有效的公司资质、业务代表授权书等。</w:t>
      </w:r>
    </w:p>
    <w:p w14:paraId="62FD04AD">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highlight w:val="none"/>
          <w:lang w:val="zh-CN"/>
        </w:rPr>
      </w:pPr>
      <w:r>
        <w:rPr>
          <w:rFonts w:ascii="Times New Roman" w:hAnsi="Times New Roman" w:eastAsia="方正仿宋_GBK" w:cs="Times New Roman"/>
          <w:color w:val="000000"/>
          <w:sz w:val="24"/>
          <w:szCs w:val="24"/>
          <w:u w:val="none"/>
          <w:lang w:val="zh-CN"/>
        </w:rPr>
        <w:t>二、</w:t>
      </w:r>
      <w:r>
        <w:rPr>
          <w:rFonts w:ascii="Times New Roman" w:hAnsi="Times New Roman" w:eastAsia="方正仿宋_GBK" w:cs="Times New Roman"/>
          <w:color w:val="000000"/>
          <w:sz w:val="24"/>
          <w:szCs w:val="24"/>
          <w:lang w:val="zh-CN"/>
        </w:rPr>
        <w:t>响应文件每页均应认真填写并加盖公章，包括附件，未盖章视为响应无效文件。所有页面必须清晰可分辨阅读，凡是有页面（含复印件）不清晰经专家讨论认为无法分辨的视为响应无效文件。</w:t>
      </w:r>
    </w:p>
    <w:p w14:paraId="5FBF29A4">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b/>
          <w:bCs/>
          <w:color w:val="000000"/>
          <w:sz w:val="24"/>
          <w:szCs w:val="24"/>
          <w:highlight w:val="none"/>
          <w:u w:val="none"/>
        </w:rPr>
      </w:pPr>
      <w:r>
        <w:rPr>
          <w:rFonts w:ascii="Times New Roman" w:hAnsi="Times New Roman" w:eastAsia="方正仿宋_GBK" w:cs="Times New Roman"/>
          <w:color w:val="000000"/>
          <w:sz w:val="24"/>
          <w:szCs w:val="24"/>
          <w:u w:val="none"/>
        </w:rPr>
        <w:t>三、响应供应商必须按照顺序进行响应文件</w:t>
      </w:r>
      <w:r>
        <w:rPr>
          <w:rFonts w:ascii="Times New Roman" w:hAnsi="Times New Roman" w:eastAsia="方正仿宋_GBK" w:cs="Times New Roman"/>
          <w:b/>
          <w:bCs/>
          <w:color w:val="000000"/>
          <w:sz w:val="24"/>
          <w:szCs w:val="24"/>
          <w:u w:val="none"/>
        </w:rPr>
        <w:t>编排装订</w:t>
      </w:r>
      <w:r>
        <w:rPr>
          <w:rFonts w:ascii="Times New Roman" w:hAnsi="Times New Roman" w:eastAsia="方正仿宋_GBK" w:cs="Times New Roman"/>
          <w:b w:val="0"/>
          <w:bCs w:val="0"/>
          <w:color w:val="000000"/>
          <w:sz w:val="24"/>
          <w:szCs w:val="24"/>
          <w:u w:val="none"/>
        </w:rPr>
        <w:t>（</w:t>
      </w:r>
      <w:r>
        <w:rPr>
          <w:rFonts w:ascii="Times New Roman" w:hAnsi="Times New Roman" w:eastAsia="方正仿宋_GBK" w:cs="Times New Roman"/>
          <w:color w:val="000000"/>
          <w:sz w:val="24"/>
          <w:szCs w:val="24"/>
          <w:u w:val="none"/>
        </w:rPr>
        <w:t>用</w:t>
      </w:r>
      <w:r>
        <w:rPr>
          <w:rFonts w:eastAsia="方正仿宋_GBK" w:cs="Times New Roman"/>
          <w:color w:val="000000"/>
          <w:sz w:val="24"/>
          <w:szCs w:val="24"/>
          <w:u w:val="none"/>
        </w:rPr>
        <w:t>A4</w:t>
      </w:r>
      <w:r>
        <w:rPr>
          <w:rFonts w:ascii="Times New Roman" w:hAnsi="Times New Roman" w:eastAsia="方正仿宋_GBK" w:cs="Times New Roman"/>
          <w:color w:val="000000"/>
          <w:sz w:val="24"/>
          <w:szCs w:val="24"/>
          <w:u w:val="none"/>
        </w:rPr>
        <w:t>纸双面打印，制作目录并加封面装订成册，封面应注明项目名称，</w:t>
      </w:r>
      <w:r>
        <w:rPr>
          <w:rFonts w:ascii="Times New Roman" w:hAnsi="Times New Roman" w:eastAsia="方正仿宋_GBK" w:cs="Times New Roman"/>
          <w:b w:val="0"/>
          <w:bCs w:val="0"/>
          <w:color w:val="000000"/>
          <w:sz w:val="24"/>
          <w:szCs w:val="24"/>
          <w:u w:val="none"/>
        </w:rPr>
        <w:t>不得随意用回形针别住或散装）</w:t>
      </w:r>
      <w:r>
        <w:rPr>
          <w:rFonts w:ascii="Times New Roman" w:hAnsi="Times New Roman" w:eastAsia="方正仿宋_GBK" w:cs="Times New Roman"/>
          <w:color w:val="000000"/>
          <w:sz w:val="24"/>
          <w:szCs w:val="24"/>
          <w:u w:val="none"/>
        </w:rPr>
        <w:t>。</w:t>
      </w:r>
      <w:r>
        <w:rPr>
          <w:rFonts w:ascii="Times New Roman" w:hAnsi="Times New Roman" w:eastAsia="方正仿宋_GBK" w:cs="Times New Roman"/>
          <w:b w:val="0"/>
          <w:bCs w:val="0"/>
          <w:color w:val="000000"/>
          <w:sz w:val="24"/>
          <w:szCs w:val="24"/>
          <w:u w:val="none"/>
        </w:rPr>
        <w:t>响应文件</w:t>
      </w:r>
      <w:r>
        <w:rPr>
          <w:rFonts w:ascii="Times New Roman" w:hAnsi="Times New Roman" w:eastAsia="方正仿宋_GBK" w:cs="Times New Roman"/>
          <w:b/>
          <w:color w:val="000000"/>
          <w:sz w:val="24"/>
          <w:szCs w:val="24"/>
          <w:u w:val="none"/>
        </w:rPr>
        <w:t>一式三份</w:t>
      </w:r>
      <w:r>
        <w:rPr>
          <w:rFonts w:ascii="Times New Roman" w:hAnsi="Times New Roman" w:eastAsia="方正仿宋_GBK" w:cs="Times New Roman"/>
          <w:b w:val="0"/>
          <w:bCs/>
          <w:color w:val="000000"/>
          <w:sz w:val="24"/>
          <w:szCs w:val="24"/>
          <w:u w:val="none"/>
        </w:rPr>
        <w:t>（一正两副），</w:t>
      </w:r>
      <w:r>
        <w:rPr>
          <w:rFonts w:ascii="Times New Roman" w:hAnsi="Times New Roman" w:eastAsia="方正仿宋_GBK" w:cs="Times New Roman"/>
          <w:b w:val="0"/>
          <w:bCs w:val="0"/>
          <w:color w:val="000000"/>
          <w:sz w:val="24"/>
          <w:szCs w:val="24"/>
          <w:u w:val="none"/>
        </w:rPr>
        <w:t>放入文件袋中密封完好</w:t>
      </w:r>
      <w:r>
        <w:rPr>
          <w:rFonts w:ascii="Times New Roman" w:hAnsi="Times New Roman" w:eastAsia="方正仿宋_GBK" w:cs="Times New Roman"/>
          <w:b/>
          <w:bCs/>
          <w:color w:val="000000"/>
          <w:sz w:val="24"/>
          <w:szCs w:val="24"/>
          <w:u w:val="none"/>
        </w:rPr>
        <w:t>所有开口处</w:t>
      </w:r>
      <w:r>
        <w:rPr>
          <w:rFonts w:ascii="Times New Roman" w:hAnsi="Times New Roman" w:eastAsia="方正仿宋_GBK" w:cs="Times New Roman"/>
          <w:b w:val="0"/>
          <w:bCs w:val="0"/>
          <w:color w:val="000000"/>
          <w:sz w:val="24"/>
          <w:szCs w:val="24"/>
          <w:u w:val="none"/>
        </w:rPr>
        <w:t>均应用密封条封好，四角处加盖公章）；</w:t>
      </w:r>
      <w:r>
        <w:rPr>
          <w:rFonts w:ascii="Times New Roman" w:hAnsi="Times New Roman" w:eastAsia="方正仿宋_GBK" w:cs="Times New Roman"/>
          <w:b/>
          <w:bCs/>
          <w:color w:val="000000"/>
          <w:sz w:val="24"/>
          <w:szCs w:val="24"/>
          <w:u w:val="none"/>
        </w:rPr>
        <w:t>响应文件请存入</w:t>
      </w:r>
      <w:r>
        <w:rPr>
          <w:rFonts w:eastAsia="方正仿宋_GBK" w:cs="Times New Roman"/>
          <w:b/>
          <w:bCs/>
          <w:color w:val="000000"/>
          <w:sz w:val="24"/>
          <w:szCs w:val="24"/>
          <w:u w:val="none"/>
        </w:rPr>
        <w:t>U</w:t>
      </w:r>
      <w:r>
        <w:rPr>
          <w:rFonts w:ascii="Times New Roman" w:hAnsi="Times New Roman" w:eastAsia="方正仿宋_GBK" w:cs="Times New Roman"/>
          <w:b/>
          <w:bCs/>
          <w:color w:val="000000"/>
          <w:sz w:val="24"/>
          <w:szCs w:val="24"/>
          <w:u w:val="none"/>
        </w:rPr>
        <w:t>盘中放入密封的响应文件中。</w:t>
      </w:r>
    </w:p>
    <w:p w14:paraId="7DBBCF26">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u w:val="none"/>
        </w:rPr>
      </w:pPr>
      <w:r>
        <w:rPr>
          <w:rFonts w:ascii="Times New Roman" w:hAnsi="Times New Roman" w:eastAsia="方正仿宋_GBK" w:cs="Times New Roman"/>
          <w:color w:val="000000"/>
          <w:sz w:val="24"/>
          <w:szCs w:val="24"/>
          <w:u w:val="none"/>
        </w:rPr>
        <w:t>四、响应文件散乱未装订者或页码与目录内容不一致的专家有权不予评审，按响应无效处理；响应供应商因响应文件未装订而造成评审中资料遗失影响评审结果的，后果自负。</w:t>
      </w:r>
    </w:p>
    <w:p w14:paraId="1718CA5C">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b/>
          <w:bCs/>
          <w:color w:val="000000"/>
          <w:sz w:val="24"/>
          <w:szCs w:val="24"/>
          <w:u w:val="none"/>
        </w:rPr>
      </w:pPr>
      <w:r>
        <w:rPr>
          <w:rFonts w:ascii="Times New Roman" w:hAnsi="Times New Roman" w:eastAsia="方正仿宋_GBK" w:cs="Times New Roman"/>
          <w:b w:val="0"/>
          <w:bCs w:val="0"/>
          <w:color w:val="000000"/>
          <w:sz w:val="24"/>
          <w:szCs w:val="24"/>
          <w:u w:val="none"/>
        </w:rPr>
        <w:t>五、</w:t>
      </w:r>
      <w:r>
        <w:rPr>
          <w:rFonts w:ascii="Times New Roman" w:hAnsi="Times New Roman" w:eastAsia="方正仿宋_GBK" w:cs="Times New Roman"/>
          <w:b/>
          <w:bCs/>
          <w:color w:val="000000"/>
          <w:sz w:val="24"/>
          <w:szCs w:val="24"/>
          <w:u w:val="none"/>
        </w:rPr>
        <w:t>响应文件格式附后。</w:t>
      </w:r>
    </w:p>
    <w:p w14:paraId="1106F256">
      <w:pPr>
        <w:pStyle w:val="49"/>
      </w:pPr>
    </w:p>
    <w:p w14:paraId="79C83902">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sectPr>
          <w:headerReference r:id="rId32" w:type="first"/>
          <w:footerReference r:id="rId34" w:type="first"/>
          <w:headerReference r:id="rId31" w:type="default"/>
          <w:footerReference r:id="rId33" w:type="default"/>
          <w:pgSz w:w="11906" w:h="16838"/>
          <w:pgMar w:top="1417" w:right="1304" w:bottom="850" w:left="1304" w:header="851" w:footer="510" w:gutter="0"/>
          <w:pgNumType w:fmt="decimal"/>
          <w:cols w:space="720" w:num="1"/>
          <w:formProt w:val="0"/>
          <w:docGrid w:type="linesAndChars" w:linePitch="312" w:charSpace="0"/>
        </w:sectPr>
      </w:pPr>
    </w:p>
    <w:p w14:paraId="0E3B4FA4">
      <w:pPr>
        <w:pStyle w:val="49"/>
      </w:pPr>
    </w:p>
    <w:p w14:paraId="54568185">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pPr>
    </w:p>
    <w:p w14:paraId="14016D18">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pPr>
    </w:p>
    <w:p w14:paraId="3C9CBC94">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pPr>
    </w:p>
    <w:p w14:paraId="70557C53">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pPr>
    </w:p>
    <w:p w14:paraId="45A91346">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pPr>
    </w:p>
    <w:p w14:paraId="1A0E217C">
      <w:pPr>
        <w:keepNext w:val="0"/>
        <w:keepLines w:val="0"/>
        <w:pageBreakBefore w:val="0"/>
        <w:widowControl w:val="0"/>
        <w:kinsoku/>
        <w:overflowPunct/>
        <w:autoSpaceDE/>
        <w:bidi w:val="0"/>
        <w:snapToGrid/>
        <w:spacing w:line="500" w:lineRule="exact"/>
        <w:textAlignment w:val="auto"/>
        <w:rPr>
          <w:rFonts w:ascii="Times New Roman" w:hAnsi="Times New Roman" w:eastAsia="仿宋" w:cs="Times New Roman"/>
          <w:b/>
          <w:color w:val="000000"/>
          <w:kern w:val="0"/>
          <w:sz w:val="72"/>
          <w:szCs w:val="72"/>
        </w:rPr>
      </w:pPr>
    </w:p>
    <w:p w14:paraId="3EB69708">
      <w:pPr>
        <w:keepNext w:val="0"/>
        <w:keepLines w:val="0"/>
        <w:pageBreakBefore w:val="0"/>
        <w:widowControl w:val="0"/>
        <w:kinsoku/>
        <w:overflowPunct/>
        <w:autoSpaceDE/>
        <w:bidi w:val="0"/>
        <w:snapToGrid/>
        <w:spacing w:line="240" w:lineRule="auto"/>
        <w:jc w:val="center"/>
        <w:textAlignment w:val="auto"/>
        <w:rPr>
          <w:rFonts w:ascii="Times New Roman" w:hAnsi="Times New Roman" w:eastAsia="方正小标宋_GBK" w:cs="Times New Roman"/>
          <w:b w:val="0"/>
          <w:bCs/>
          <w:color w:val="000000"/>
          <w:kern w:val="0"/>
          <w:sz w:val="64"/>
          <w:szCs w:val="64"/>
        </w:rPr>
      </w:pPr>
      <w:r>
        <w:rPr>
          <w:rFonts w:ascii="Times New Roman" w:hAnsi="Times New Roman" w:eastAsia="方正小标宋_GBK" w:cs="Times New Roman"/>
          <w:b w:val="0"/>
          <w:bCs/>
          <w:color w:val="000000"/>
          <w:kern w:val="0"/>
          <w:sz w:val="64"/>
          <w:szCs w:val="64"/>
        </w:rPr>
        <w:t>惠州市中医医院采购项目</w:t>
      </w:r>
    </w:p>
    <w:p w14:paraId="5F2A175B">
      <w:pPr>
        <w:keepNext w:val="0"/>
        <w:keepLines w:val="0"/>
        <w:pageBreakBefore w:val="0"/>
        <w:widowControl w:val="0"/>
        <w:kinsoku/>
        <w:overflowPunct/>
        <w:autoSpaceDE/>
        <w:bidi w:val="0"/>
        <w:snapToGrid/>
        <w:spacing w:line="240" w:lineRule="auto"/>
        <w:jc w:val="center"/>
        <w:textAlignment w:val="auto"/>
        <w:rPr>
          <w:rFonts w:ascii="Times New Roman" w:hAnsi="Times New Roman" w:eastAsia="方正小标宋_GBK" w:cs="Times New Roman"/>
          <w:b w:val="0"/>
          <w:bCs/>
          <w:color w:val="000000"/>
          <w:kern w:val="0"/>
          <w:sz w:val="60"/>
          <w:szCs w:val="60"/>
        </w:rPr>
      </w:pPr>
      <w:r>
        <w:rPr>
          <w:rFonts w:ascii="Times New Roman" w:hAnsi="Times New Roman" w:eastAsia="方正小标宋_GBK" w:cs="Times New Roman"/>
          <w:b w:val="0"/>
          <w:bCs/>
          <w:color w:val="000000"/>
          <w:kern w:val="0"/>
          <w:sz w:val="60"/>
          <w:szCs w:val="60"/>
        </w:rPr>
        <w:t>院内比选响应文件</w:t>
      </w:r>
    </w:p>
    <w:p w14:paraId="28C6D6D5">
      <w:pPr>
        <w:pStyle w:val="55"/>
        <w:jc w:val="center"/>
        <w:rPr>
          <w:rFonts w:ascii="Times New Roman" w:hAnsi="Times New Roman" w:eastAsia="方正仿宋_GBK" w:cs="Times New Roman"/>
          <w:b/>
          <w:sz w:val="48"/>
          <w:szCs w:val="48"/>
        </w:rPr>
      </w:pPr>
      <w:r>
        <w:rPr>
          <w:rFonts w:ascii="Times New Roman" w:hAnsi="Times New Roman" w:eastAsia="方正仿宋_GBK" w:cs="Times New Roman"/>
          <w:b/>
          <w:sz w:val="48"/>
          <w:szCs w:val="48"/>
        </w:rPr>
        <w:t>（正本/副本）</w:t>
      </w:r>
    </w:p>
    <w:p w14:paraId="6E4FEC00">
      <w:pPr>
        <w:pStyle w:val="55"/>
        <w:snapToGrid w:val="0"/>
        <w:spacing w:line="360" w:lineRule="auto"/>
        <w:rPr>
          <w:rFonts w:ascii="Times New Roman" w:hAnsi="Times New Roman" w:eastAsia="仿宋" w:cs="Times New Roman"/>
          <w:b/>
          <w:color w:val="000000"/>
          <w:kern w:val="0"/>
          <w:sz w:val="24"/>
          <w:szCs w:val="24"/>
        </w:rPr>
      </w:pPr>
    </w:p>
    <w:p w14:paraId="489B2F5D">
      <w:pPr>
        <w:pStyle w:val="55"/>
        <w:spacing w:line="360" w:lineRule="auto"/>
        <w:rPr>
          <w:rFonts w:ascii="Times New Roman" w:hAnsi="Times New Roman" w:eastAsia="仿宋" w:cs="Times New Roman"/>
          <w:b/>
          <w:color w:val="000000"/>
          <w:sz w:val="28"/>
          <w:szCs w:val="28"/>
        </w:rPr>
      </w:pPr>
    </w:p>
    <w:p w14:paraId="3E548A2D">
      <w:pPr>
        <w:pStyle w:val="55"/>
        <w:spacing w:line="360" w:lineRule="auto"/>
        <w:rPr>
          <w:rFonts w:ascii="Times New Roman" w:hAnsi="Times New Roman" w:eastAsia="方正仿宋_GBK" w:cs="Times New Roman"/>
          <w:b/>
          <w:color w:val="000000"/>
          <w:sz w:val="28"/>
          <w:szCs w:val="28"/>
          <w:u w:val="single"/>
        </w:rPr>
      </w:pPr>
      <w:r>
        <w:rPr>
          <w:rFonts w:ascii="Times New Roman" w:hAnsi="Times New Roman" w:eastAsia="仿宋" w:cs="Times New Roman"/>
          <w:b/>
          <w:color w:val="000000"/>
          <w:sz w:val="28"/>
          <w:szCs w:val="28"/>
        </w:rPr>
        <w:t xml:space="preserve">     </w:t>
      </w:r>
      <w:r>
        <w:rPr>
          <w:rFonts w:hint="eastAsia" w:ascii="Times New Roman" w:hAnsi="Times New Roman" w:eastAsia="仿宋" w:cs="Times New Roman"/>
          <w:b/>
          <w:color w:val="000000"/>
          <w:sz w:val="28"/>
          <w:szCs w:val="28"/>
          <w:lang w:val="en-US" w:eastAsia="zh-CN"/>
        </w:rPr>
        <w:t xml:space="preserve">                  </w:t>
      </w:r>
      <w:r>
        <w:rPr>
          <w:rFonts w:ascii="Times New Roman" w:hAnsi="Times New Roman" w:eastAsia="仿宋" w:cs="Times New Roman"/>
          <w:b/>
          <w:color w:val="000000"/>
          <w:sz w:val="28"/>
          <w:szCs w:val="28"/>
        </w:rPr>
        <w:t xml:space="preserve">  </w:t>
      </w:r>
      <w:r>
        <w:rPr>
          <w:rFonts w:ascii="Times New Roman" w:hAnsi="Times New Roman" w:eastAsia="方正仿宋_GBK" w:cs="Times New Roman"/>
          <w:b/>
          <w:color w:val="000000"/>
          <w:sz w:val="28"/>
          <w:szCs w:val="28"/>
          <w:highlight w:val="yellow"/>
        </w:rPr>
        <w:t>项目编号：</w:t>
      </w:r>
      <w:r>
        <w:rPr>
          <w:rFonts w:ascii="Times New Roman" w:hAnsi="Times New Roman" w:eastAsia="方正仿宋_GBK" w:cs="Times New Roman"/>
          <w:b/>
          <w:color w:val="000000"/>
          <w:sz w:val="28"/>
          <w:szCs w:val="28"/>
          <w:u w:val="single"/>
        </w:rPr>
        <w:t xml:space="preserve">                           </w:t>
      </w:r>
    </w:p>
    <w:p w14:paraId="4907E59D">
      <w:pPr>
        <w:pStyle w:val="55"/>
        <w:snapToGrid w:val="0"/>
        <w:spacing w:line="440" w:lineRule="exact"/>
        <w:rPr>
          <w:rFonts w:ascii="Times New Roman" w:hAnsi="Times New Roman" w:eastAsia="方正仿宋_GBK" w:cs="Times New Roman"/>
          <w:b/>
          <w:color w:val="000000"/>
          <w:sz w:val="28"/>
          <w:szCs w:val="28"/>
        </w:rPr>
      </w:pPr>
    </w:p>
    <w:p w14:paraId="6C47FE73">
      <w:pPr>
        <w:pStyle w:val="55"/>
        <w:snapToGrid w:val="0"/>
        <w:spacing w:line="440" w:lineRule="exact"/>
        <w:rPr>
          <w:rFonts w:ascii="Times New Roman" w:hAnsi="Times New Roman" w:eastAsia="方正仿宋_GBK" w:cs="Times New Roman"/>
          <w:b/>
          <w:color w:val="000000"/>
          <w:sz w:val="28"/>
          <w:szCs w:val="28"/>
        </w:rPr>
      </w:pPr>
      <w:r>
        <w:rPr>
          <w:rFonts w:ascii="Times New Roman" w:hAnsi="Times New Roman" w:eastAsia="方正仿宋_GBK" w:cs="Times New Roman"/>
          <w:b/>
          <w:color w:val="000000"/>
          <w:sz w:val="28"/>
          <w:szCs w:val="28"/>
        </w:rPr>
        <w:t xml:space="preserve">         </w:t>
      </w:r>
      <w:r>
        <w:rPr>
          <w:rFonts w:hint="eastAsia" w:ascii="Times New Roman" w:hAnsi="Times New Roman" w:eastAsia="方正仿宋_GBK" w:cs="Times New Roman"/>
          <w:b/>
          <w:color w:val="000000"/>
          <w:sz w:val="28"/>
          <w:szCs w:val="28"/>
          <w:lang w:val="en-US" w:eastAsia="zh-CN"/>
        </w:rPr>
        <w:t xml:space="preserve">             </w:t>
      </w:r>
      <w:r>
        <w:rPr>
          <w:rFonts w:ascii="Times New Roman" w:hAnsi="Times New Roman" w:eastAsia="方正仿宋_GBK" w:cs="Times New Roman"/>
          <w:b/>
          <w:color w:val="000000"/>
          <w:sz w:val="28"/>
          <w:szCs w:val="28"/>
        </w:rPr>
        <w:t xml:space="preserve">   项目名称：</w:t>
      </w:r>
      <w:r>
        <w:rPr>
          <w:rFonts w:ascii="Times New Roman" w:hAnsi="Times New Roman" w:eastAsia="方正仿宋_GBK" w:cs="Times New Roman"/>
          <w:b/>
          <w:color w:val="000000"/>
          <w:sz w:val="28"/>
          <w:szCs w:val="28"/>
          <w:u w:val="single"/>
        </w:rPr>
        <w:t xml:space="preserve">                          </w:t>
      </w:r>
    </w:p>
    <w:p w14:paraId="1284EDF6">
      <w:pPr>
        <w:pStyle w:val="55"/>
        <w:snapToGrid w:val="0"/>
        <w:spacing w:line="440" w:lineRule="exact"/>
        <w:rPr>
          <w:rFonts w:ascii="Times New Roman" w:hAnsi="Times New Roman" w:eastAsia="方正仿宋_GBK" w:cs="Times New Roman"/>
          <w:b/>
          <w:color w:val="000000"/>
          <w:kern w:val="0"/>
          <w:sz w:val="24"/>
          <w:szCs w:val="24"/>
        </w:rPr>
      </w:pPr>
    </w:p>
    <w:p w14:paraId="5B4A9DCE">
      <w:pPr>
        <w:pStyle w:val="55"/>
        <w:snapToGrid w:val="0"/>
        <w:spacing w:line="440" w:lineRule="exact"/>
        <w:rPr>
          <w:rFonts w:ascii="Times New Roman" w:hAnsi="Times New Roman" w:eastAsia="方正仿宋_GBK" w:cs="Times New Roman"/>
          <w:b/>
          <w:color w:val="000000"/>
          <w:kern w:val="0"/>
          <w:sz w:val="24"/>
          <w:szCs w:val="24"/>
        </w:rPr>
      </w:pPr>
    </w:p>
    <w:p w14:paraId="71B2D021">
      <w:pPr>
        <w:pStyle w:val="55"/>
        <w:snapToGrid w:val="0"/>
        <w:spacing w:line="440" w:lineRule="exact"/>
        <w:rPr>
          <w:rFonts w:ascii="Times New Roman" w:hAnsi="Times New Roman" w:eastAsia="方正仿宋_GBK" w:cs="Times New Roman"/>
          <w:b/>
          <w:color w:val="000000"/>
          <w:kern w:val="0"/>
          <w:sz w:val="24"/>
          <w:szCs w:val="24"/>
        </w:rPr>
      </w:pPr>
    </w:p>
    <w:p w14:paraId="3A99DED3">
      <w:pPr>
        <w:pStyle w:val="55"/>
        <w:snapToGrid w:val="0"/>
        <w:spacing w:line="440" w:lineRule="exact"/>
        <w:rPr>
          <w:rFonts w:ascii="Times New Roman" w:hAnsi="Times New Roman" w:eastAsia="方正仿宋_GBK" w:cs="Times New Roman"/>
          <w:b/>
          <w:color w:val="000000"/>
          <w:kern w:val="0"/>
          <w:sz w:val="24"/>
          <w:szCs w:val="24"/>
        </w:rPr>
      </w:pPr>
    </w:p>
    <w:p w14:paraId="32B71F86">
      <w:pPr>
        <w:pStyle w:val="55"/>
        <w:snapToGrid w:val="0"/>
        <w:spacing w:line="440" w:lineRule="exact"/>
        <w:rPr>
          <w:rFonts w:ascii="Times New Roman" w:hAnsi="Times New Roman" w:eastAsia="方正仿宋_GBK" w:cs="Times New Roman"/>
          <w:b/>
          <w:color w:val="000000"/>
          <w:kern w:val="0"/>
          <w:sz w:val="24"/>
          <w:szCs w:val="24"/>
        </w:rPr>
      </w:pPr>
    </w:p>
    <w:p w14:paraId="099B0991">
      <w:pPr>
        <w:pStyle w:val="55"/>
        <w:snapToGrid w:val="0"/>
        <w:spacing w:line="440" w:lineRule="exact"/>
        <w:rPr>
          <w:rFonts w:ascii="Times New Roman" w:hAnsi="Times New Roman" w:eastAsia="方正仿宋_GBK" w:cs="Times New Roman"/>
          <w:b/>
          <w:color w:val="000000"/>
          <w:kern w:val="0"/>
          <w:sz w:val="24"/>
          <w:szCs w:val="24"/>
        </w:rPr>
      </w:pPr>
    </w:p>
    <w:p w14:paraId="39503073">
      <w:pPr>
        <w:pStyle w:val="55"/>
        <w:snapToGrid w:val="0"/>
        <w:spacing w:line="440" w:lineRule="exact"/>
        <w:ind w:left="0" w:leftChars="0" w:right="0" w:rightChars="0" w:firstLineChars="800"/>
        <w:jc w:val="both"/>
        <w:rPr>
          <w:rFonts w:ascii="Times New Roman" w:hAnsi="Times New Roman" w:eastAsia="方正仿宋_GBK" w:cs="Times New Roman"/>
          <w:b/>
          <w:color w:val="000000"/>
          <w:kern w:val="0"/>
          <w:sz w:val="24"/>
          <w:szCs w:val="24"/>
        </w:rPr>
      </w:pPr>
      <w:r>
        <w:rPr>
          <w:rFonts w:ascii="Times New Roman" w:hAnsi="Times New Roman" w:eastAsia="方正仿宋_GBK" w:cs="Times New Roman"/>
          <w:b/>
          <w:color w:val="000000"/>
          <w:kern w:val="0"/>
          <w:sz w:val="24"/>
          <w:szCs w:val="24"/>
        </w:rPr>
        <w:t>响应供应商（公章）：</w:t>
      </w:r>
    </w:p>
    <w:p w14:paraId="7E9A3123">
      <w:pPr>
        <w:pStyle w:val="50"/>
        <w:ind w:left="0" w:leftChars="0" w:right="0" w:rightChars="0" w:firstLine="0" w:firstLineChars="0"/>
        <w:rPr>
          <w:rFonts w:ascii="Times New Roman" w:hAnsi="Times New Roman" w:cs="Times New Roman"/>
          <w:sz w:val="24"/>
          <w:szCs w:val="24"/>
        </w:rPr>
      </w:pPr>
    </w:p>
    <w:p w14:paraId="3A7B9F60">
      <w:pPr>
        <w:pStyle w:val="55"/>
        <w:keepNext w:val="0"/>
        <w:keepLines w:val="0"/>
        <w:pageBreakBefore w:val="0"/>
        <w:widowControl w:val="0"/>
        <w:kinsoku/>
        <w:overflowPunct/>
        <w:autoSpaceDE/>
        <w:bidi w:val="0"/>
        <w:snapToGrid w:val="0"/>
        <w:spacing w:line="440" w:lineRule="exact"/>
        <w:ind w:left="0" w:leftChars="0" w:right="0" w:rightChars="0" w:firstLine="0" w:firstLineChars="0"/>
        <w:jc w:val="center"/>
        <w:textAlignment w:val="auto"/>
        <w:rPr>
          <w:rFonts w:ascii="Times New Roman" w:hAnsi="Times New Roman" w:eastAsia="仿宋" w:cs="Times New Roman"/>
          <w:b/>
          <w:color w:val="000000"/>
          <w:kern w:val="0"/>
          <w:sz w:val="24"/>
          <w:szCs w:val="24"/>
        </w:rPr>
        <w:sectPr>
          <w:pgSz w:w="11906" w:h="16838"/>
          <w:pgMar w:top="1417" w:right="1304" w:bottom="850" w:left="1304" w:header="851" w:footer="510" w:gutter="0"/>
          <w:pgNumType w:fmt="decimal"/>
          <w:cols w:space="720" w:num="1"/>
          <w:formProt w:val="0"/>
          <w:docGrid w:type="linesAndChars" w:linePitch="312" w:charSpace="0"/>
        </w:sectPr>
      </w:pPr>
      <w:r>
        <w:rPr>
          <w:rFonts w:ascii="Times New Roman" w:hAnsi="Times New Roman" w:eastAsia="方正仿宋_GBK" w:cs="Times New Roman"/>
          <w:b/>
          <w:color w:val="000000"/>
          <w:kern w:val="0"/>
          <w:sz w:val="24"/>
          <w:szCs w:val="24"/>
        </w:rPr>
        <w:t>日      期：    年  月  日</w:t>
      </w:r>
      <w:r>
        <w:br w:type="page"/>
      </w:r>
    </w:p>
    <w:p w14:paraId="3CDC791D">
      <w:pPr>
        <w:keepNext/>
        <w:keepLines w:val="0"/>
        <w:pageBreakBefore w:val="0"/>
        <w:widowControl w:val="0"/>
        <w:tabs>
          <w:tab w:val="left" w:pos="4320"/>
        </w:tabs>
        <w:kinsoku/>
        <w:overflowPunct/>
        <w:autoSpaceDE/>
        <w:bidi w:val="0"/>
        <w:snapToGrid/>
        <w:spacing w:before="0" w:after="0" w:line="360" w:lineRule="auto"/>
        <w:jc w:val="left"/>
        <w:textAlignment w:val="auto"/>
        <w:rPr>
          <w:rFonts w:ascii="Times New Roman" w:hAnsi="Times New Roman" w:eastAsia="仿宋" w:cs="Times New Roman"/>
          <w:b/>
          <w:bCs/>
          <w:color w:val="000000"/>
          <w:kern w:val="2"/>
          <w:sz w:val="28"/>
          <w:szCs w:val="28"/>
        </w:rPr>
      </w:pPr>
      <w:r>
        <w:rPr>
          <w:rFonts w:eastAsia="仿宋" w:cs="Times New Roman"/>
          <w:b/>
          <w:bCs/>
          <w:color w:val="000000"/>
          <w:kern w:val="2"/>
          <w:sz w:val="28"/>
          <w:szCs w:val="28"/>
        </w:rPr>
        <w:t xml:space="preserve">1 </w:t>
      </w:r>
      <w:r>
        <w:rPr>
          <w:rFonts w:ascii="Times New Roman" w:hAnsi="Times New Roman" w:eastAsia="仿宋" w:cs="Times New Roman"/>
          <w:b/>
          <w:bCs/>
          <w:color w:val="000000"/>
          <w:kern w:val="2"/>
          <w:sz w:val="28"/>
          <w:szCs w:val="28"/>
        </w:rPr>
        <w:t>资格性</w:t>
      </w:r>
      <w:r>
        <w:rPr>
          <w:rFonts w:eastAsia="仿宋" w:cs="Times New Roman"/>
          <w:b/>
          <w:bCs/>
          <w:color w:val="000000"/>
          <w:kern w:val="2"/>
          <w:sz w:val="28"/>
          <w:szCs w:val="28"/>
        </w:rPr>
        <w:t>/</w:t>
      </w:r>
      <w:r>
        <w:rPr>
          <w:rFonts w:ascii="Times New Roman" w:hAnsi="Times New Roman" w:eastAsia="仿宋" w:cs="Times New Roman"/>
          <w:b/>
          <w:bCs/>
          <w:color w:val="000000"/>
          <w:kern w:val="2"/>
          <w:sz w:val="28"/>
          <w:szCs w:val="28"/>
        </w:rPr>
        <w:t>符合性自查表</w:t>
      </w:r>
    </w:p>
    <w:tbl>
      <w:tblPr>
        <w:tblStyle w:val="19"/>
        <w:tblW w:w="9818" w:type="dxa"/>
        <w:tblInd w:w="-150" w:type="dxa"/>
        <w:tblLayout w:type="fixed"/>
        <w:tblCellMar>
          <w:top w:w="0" w:type="dxa"/>
          <w:left w:w="108" w:type="dxa"/>
          <w:bottom w:w="0" w:type="dxa"/>
          <w:right w:w="108" w:type="dxa"/>
        </w:tblCellMar>
      </w:tblPr>
      <w:tblGrid>
        <w:gridCol w:w="471"/>
        <w:gridCol w:w="1320"/>
        <w:gridCol w:w="4742"/>
        <w:gridCol w:w="1165"/>
        <w:gridCol w:w="2120"/>
      </w:tblGrid>
      <w:tr w14:paraId="0B78C79D">
        <w:tblPrEx>
          <w:tblCellMar>
            <w:top w:w="0" w:type="dxa"/>
            <w:left w:w="108" w:type="dxa"/>
            <w:bottom w:w="0" w:type="dxa"/>
            <w:right w:w="108" w:type="dxa"/>
          </w:tblCellMar>
        </w:tblPrEx>
        <w:trPr>
          <w:trHeight w:val="536" w:hRule="atLeast"/>
        </w:trPr>
        <w:tc>
          <w:tcPr>
            <w:tcW w:w="1791" w:type="dxa"/>
            <w:gridSpan w:val="2"/>
            <w:tcBorders>
              <w:top w:val="single" w:color="000000" w:sz="4" w:space="0"/>
              <w:left w:val="single" w:color="000000" w:sz="4" w:space="0"/>
              <w:bottom w:val="single" w:color="000000" w:sz="4" w:space="0"/>
              <w:right w:val="single" w:color="000000" w:sz="4" w:space="0"/>
            </w:tcBorders>
            <w:vAlign w:val="center"/>
          </w:tcPr>
          <w:p w14:paraId="60B773C8">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b/>
                <w:bCs/>
                <w:color w:val="000000"/>
                <w:sz w:val="20"/>
                <w:szCs w:val="20"/>
              </w:rPr>
              <w:t>评审内容</w:t>
            </w:r>
          </w:p>
        </w:tc>
        <w:tc>
          <w:tcPr>
            <w:tcW w:w="4742" w:type="dxa"/>
            <w:tcBorders>
              <w:top w:val="single" w:color="000000" w:sz="4" w:space="0"/>
              <w:left w:val="single" w:color="000000" w:sz="4" w:space="0"/>
              <w:bottom w:val="single" w:color="000000" w:sz="4" w:space="0"/>
              <w:right w:val="single" w:color="000000" w:sz="4" w:space="0"/>
            </w:tcBorders>
            <w:vAlign w:val="center"/>
          </w:tcPr>
          <w:p w14:paraId="10F4669A">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b/>
                <w:bCs/>
                <w:color w:val="000000"/>
                <w:sz w:val="20"/>
                <w:szCs w:val="20"/>
              </w:rPr>
              <w:t>比选文件要求</w:t>
            </w:r>
          </w:p>
        </w:tc>
        <w:tc>
          <w:tcPr>
            <w:tcW w:w="1165" w:type="dxa"/>
            <w:tcBorders>
              <w:top w:val="single" w:color="000000" w:sz="4" w:space="0"/>
              <w:left w:val="single" w:color="000000" w:sz="4" w:space="0"/>
              <w:bottom w:val="single" w:color="000000" w:sz="4" w:space="0"/>
              <w:right w:val="single" w:color="000000" w:sz="4" w:space="0"/>
            </w:tcBorders>
            <w:vAlign w:val="center"/>
          </w:tcPr>
          <w:p w14:paraId="36E18F9E">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cs="Times New Roman"/>
                <w:b/>
                <w:bCs/>
                <w:color w:val="000000"/>
                <w:sz w:val="20"/>
                <w:szCs w:val="20"/>
              </w:rPr>
              <w:t>自查结论</w:t>
            </w:r>
          </w:p>
        </w:tc>
        <w:tc>
          <w:tcPr>
            <w:tcW w:w="2120" w:type="dxa"/>
            <w:tcBorders>
              <w:top w:val="single" w:color="000000" w:sz="4" w:space="0"/>
              <w:left w:val="single" w:color="000000" w:sz="4" w:space="0"/>
              <w:bottom w:val="single" w:color="000000" w:sz="4" w:space="0"/>
              <w:right w:val="single" w:color="000000" w:sz="4" w:space="0"/>
            </w:tcBorders>
            <w:vAlign w:val="center"/>
          </w:tcPr>
          <w:p w14:paraId="25100E51">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cs="Times New Roman"/>
                <w:b/>
                <w:bCs/>
                <w:color w:val="000000"/>
                <w:sz w:val="20"/>
                <w:szCs w:val="20"/>
              </w:rPr>
              <w:t>证明资料</w:t>
            </w:r>
          </w:p>
        </w:tc>
      </w:tr>
      <w:tr w14:paraId="742AADB2">
        <w:tblPrEx>
          <w:tblCellMar>
            <w:top w:w="0" w:type="dxa"/>
            <w:left w:w="108" w:type="dxa"/>
            <w:bottom w:w="0" w:type="dxa"/>
            <w:right w:w="108" w:type="dxa"/>
          </w:tblCellMar>
        </w:tblPrEx>
        <w:trPr>
          <w:trHeight w:val="2052" w:hRule="atLeast"/>
        </w:trPr>
        <w:tc>
          <w:tcPr>
            <w:tcW w:w="471" w:type="dxa"/>
            <w:vMerge w:val="restart"/>
            <w:tcBorders>
              <w:top w:val="single" w:color="000000" w:sz="4" w:space="0"/>
              <w:left w:val="single" w:color="000000" w:sz="4" w:space="0"/>
              <w:bottom w:val="single" w:color="000000" w:sz="4" w:space="0"/>
              <w:right w:val="single" w:color="000000" w:sz="4" w:space="0"/>
            </w:tcBorders>
            <w:vAlign w:val="center"/>
          </w:tcPr>
          <w:p w14:paraId="274D26A9">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资格性审查</w:t>
            </w:r>
          </w:p>
        </w:tc>
        <w:tc>
          <w:tcPr>
            <w:tcW w:w="1320" w:type="dxa"/>
            <w:tcBorders>
              <w:top w:val="single" w:color="000000" w:sz="4" w:space="0"/>
              <w:left w:val="single" w:color="000000" w:sz="4" w:space="0"/>
              <w:bottom w:val="single" w:color="000000" w:sz="4" w:space="0"/>
              <w:right w:val="single" w:color="000000" w:sz="4" w:space="0"/>
            </w:tcBorders>
            <w:vAlign w:val="center"/>
          </w:tcPr>
          <w:p w14:paraId="2F66E3C5">
            <w:pPr>
              <w:keepNext w:val="0"/>
              <w:keepLines w:val="0"/>
              <w:widowControl w:val="0"/>
              <w:tabs>
                <w:tab w:val="left" w:pos="2880"/>
              </w:tabs>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法定资格要求</w:t>
            </w:r>
          </w:p>
        </w:tc>
        <w:tc>
          <w:tcPr>
            <w:tcW w:w="4742" w:type="dxa"/>
            <w:tcBorders>
              <w:top w:val="single" w:color="000000" w:sz="4" w:space="0"/>
              <w:left w:val="single" w:color="000000" w:sz="4" w:space="0"/>
              <w:bottom w:val="single" w:color="000000" w:sz="4" w:space="0"/>
              <w:right w:val="single" w:color="000000" w:sz="4" w:space="0"/>
            </w:tcBorders>
            <w:vAlign w:val="center"/>
          </w:tcPr>
          <w:p w14:paraId="784664CD">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hint="default"/>
                <w:color w:val="000000"/>
                <w:sz w:val="20"/>
                <w:szCs w:val="20"/>
              </w:rPr>
            </w:pPr>
            <w:r>
              <w:rPr>
                <w:rFonts w:hint="default"/>
                <w:color w:val="000000"/>
                <w:sz w:val="20"/>
                <w:szCs w:val="20"/>
              </w:rPr>
              <w:t>1.具有独立承担民事责任的能力：在中华人民共和国境内注册的法人或其他组织或自然人，响应时提交有效的营业执照（或事业法人登记证或身份证等相关证明）复印件。分支机构响应的，须提供总公司和分公司营业执照复印件，总公司出具给分支机构的授权书。</w:t>
            </w:r>
          </w:p>
          <w:p w14:paraId="1E29AAC7">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hint="default"/>
                <w:color w:val="000000"/>
                <w:sz w:val="20"/>
                <w:szCs w:val="20"/>
              </w:rPr>
            </w:pPr>
            <w:r>
              <w:rPr>
                <w:rFonts w:hint="default"/>
                <w:color w:val="000000"/>
                <w:sz w:val="20"/>
                <w:szCs w:val="20"/>
              </w:rPr>
              <w:t>2.有依法缴纳税收和社会保障资金的良好记录：提供响应截止日前6个月内任意1个月依法缴纳税收和社会保障资金的相关材料。如依法免税或不需要缴纳社会保障资金的，提供相应证明材料。</w:t>
            </w:r>
          </w:p>
          <w:p w14:paraId="145C18DA">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hint="default"/>
                <w:color w:val="000000"/>
                <w:sz w:val="20"/>
                <w:szCs w:val="20"/>
              </w:rPr>
            </w:pPr>
            <w:r>
              <w:rPr>
                <w:rFonts w:hint="default"/>
                <w:color w:val="000000"/>
                <w:sz w:val="20"/>
                <w:szCs w:val="20"/>
              </w:rPr>
              <w:t>3.具有良好的商业信誉和健全的财务会计制度：须提供下列任一项证明材料：①2025年度经审计的财务报告及财务报表（资产负债表、利润表和现金流量表）扫描件（要求：审计报告由第三方会计师事务所或其它合法审计机构出具，须包含会计师事务所或审计机构的盖章页）②基本开户银行出具的自响应截止时间之日起前6个月内（含响应截止时间当月）的任意一个月的资信证明，如资信证明不能体现基本开户账户的，应另附开户许可证或由银行开具的《基本存款账户信息》（公户账户主档）或其他相关证明资料。</w:t>
            </w:r>
          </w:p>
          <w:p w14:paraId="7BEF38FC">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hint="default"/>
                <w:color w:val="000000"/>
                <w:sz w:val="20"/>
                <w:szCs w:val="20"/>
              </w:rPr>
            </w:pPr>
            <w:r>
              <w:rPr>
                <w:rFonts w:hint="default"/>
                <w:color w:val="000000"/>
                <w:sz w:val="20"/>
                <w:szCs w:val="20"/>
              </w:rPr>
              <w:t>4.履行合同所必需的设备和专业技术能力：提供承诺函，格式自拟。</w:t>
            </w:r>
          </w:p>
          <w:p w14:paraId="0FA66E46">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hint="default"/>
                <w:color w:val="000000"/>
                <w:sz w:val="20"/>
                <w:szCs w:val="20"/>
              </w:rPr>
            </w:pPr>
            <w:r>
              <w:rPr>
                <w:rFonts w:hint="default"/>
                <w:color w:val="000000"/>
                <w:sz w:val="20"/>
                <w:szCs w:val="20"/>
              </w:rPr>
              <w:t>5.参加采购活动前3年内，在经营活动中没有重大违法记录：须提供承诺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5326231">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rPr>
            </w:pPr>
            <w:r>
              <w:rPr>
                <w:rFonts w:hint="default"/>
                <w:color w:val="000000"/>
                <w:sz w:val="20"/>
                <w:szCs w:val="20"/>
              </w:rPr>
              <w:t>6.法律、行政法规规定的其他条件，提供承诺函（格式自拟）。</w:t>
            </w:r>
          </w:p>
        </w:tc>
        <w:tc>
          <w:tcPr>
            <w:tcW w:w="1165" w:type="dxa"/>
            <w:tcBorders>
              <w:top w:val="single" w:color="000000" w:sz="4" w:space="0"/>
              <w:left w:val="single" w:color="000000" w:sz="4" w:space="0"/>
              <w:bottom w:val="single" w:color="000000" w:sz="4" w:space="0"/>
              <w:right w:val="single" w:color="000000" w:sz="4" w:space="0"/>
            </w:tcBorders>
            <w:vAlign w:val="center"/>
          </w:tcPr>
          <w:p w14:paraId="7002FE95">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□通  过</w:t>
            </w:r>
          </w:p>
          <w:p w14:paraId="7DEBA577">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0DB82CF5">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见响应文件第（）页</w:t>
            </w:r>
          </w:p>
        </w:tc>
      </w:tr>
      <w:tr w14:paraId="6B1B8C9F">
        <w:tblPrEx>
          <w:tblCellMar>
            <w:top w:w="0" w:type="dxa"/>
            <w:left w:w="108" w:type="dxa"/>
            <w:bottom w:w="0" w:type="dxa"/>
            <w:right w:w="108" w:type="dxa"/>
          </w:tblCellMar>
        </w:tblPrEx>
        <w:trPr>
          <w:trHeight w:val="3110" w:hRule="atLeast"/>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55459F7B">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2CE68370">
            <w:pPr>
              <w:keepNext w:val="0"/>
              <w:keepLines w:val="0"/>
              <w:widowControl w:val="0"/>
              <w:tabs>
                <w:tab w:val="left" w:pos="2880"/>
              </w:tabs>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特定资格要求</w:t>
            </w:r>
          </w:p>
        </w:tc>
        <w:tc>
          <w:tcPr>
            <w:tcW w:w="4742" w:type="dxa"/>
            <w:tcBorders>
              <w:top w:val="single" w:color="000000" w:sz="4" w:space="0"/>
              <w:left w:val="single" w:color="000000" w:sz="4" w:space="0"/>
              <w:bottom w:val="single" w:color="000000" w:sz="4" w:space="0"/>
              <w:right w:val="single" w:color="000000" w:sz="4" w:space="0"/>
            </w:tcBorders>
            <w:vAlign w:val="center"/>
          </w:tcPr>
          <w:p w14:paraId="755CC95E">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hint="default"/>
                <w:color w:val="000000"/>
                <w:sz w:val="20"/>
                <w:szCs w:val="20"/>
              </w:rPr>
            </w:pPr>
            <w:r>
              <w:rPr>
                <w:rFonts w:hint="default"/>
                <w:color w:val="000000"/>
                <w:sz w:val="20"/>
                <w:szCs w:val="20"/>
              </w:rPr>
              <w:t>1.供应商未被列入“中国执行信息公开网”（http://zxgk.court.gov.cn/shixin/）“失信被执行人”及“信用中国”网站“重大税收违法失信主体名单”；以采购人于响应截止时间当天在“中国执行信息公开网”（http://zxgk.court.gov.cn/shixin/）、“信用中国”网站（www.creditchina.gov.cn）查询结果为准，如相关失信记录已失效，响应供应商需提供相关证明资料。</w:t>
            </w:r>
          </w:p>
          <w:p w14:paraId="3BEFBD95">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rPr>
            </w:pPr>
            <w:r>
              <w:rPr>
                <w:rFonts w:hint="default"/>
                <w:color w:val="000000"/>
                <w:sz w:val="20"/>
                <w:szCs w:val="20"/>
              </w:rPr>
              <w:t>2.单位负责人为同一人或者存在直接控股、管理关系的不同供应商，不得同时参加本次采购：为本项目提供整体设计、规范编制或者项目管理、监理、检测服务的供应商，不得再参与本项目采购响应。提供承诺函（格式自拟）。</w:t>
            </w:r>
          </w:p>
        </w:tc>
        <w:tc>
          <w:tcPr>
            <w:tcW w:w="1165" w:type="dxa"/>
            <w:tcBorders>
              <w:top w:val="single" w:color="000000" w:sz="4" w:space="0"/>
              <w:left w:val="single" w:color="000000" w:sz="4" w:space="0"/>
              <w:bottom w:val="single" w:color="000000" w:sz="4" w:space="0"/>
              <w:right w:val="single" w:color="000000" w:sz="4" w:space="0"/>
            </w:tcBorders>
            <w:vAlign w:val="center"/>
          </w:tcPr>
          <w:p w14:paraId="53A6E0ED">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□通  过</w:t>
            </w:r>
          </w:p>
          <w:p w14:paraId="1FCCC2AD">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42D2DBE5">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见响应文件第（）页</w:t>
            </w:r>
          </w:p>
        </w:tc>
      </w:tr>
      <w:tr w14:paraId="3F51AB6B">
        <w:tblPrEx>
          <w:tblCellMar>
            <w:top w:w="0" w:type="dxa"/>
            <w:left w:w="108" w:type="dxa"/>
            <w:bottom w:w="0" w:type="dxa"/>
            <w:right w:w="108" w:type="dxa"/>
          </w:tblCellMar>
        </w:tblPrEx>
        <w:trPr>
          <w:trHeight w:val="751" w:hRule="atLeast"/>
        </w:trPr>
        <w:tc>
          <w:tcPr>
            <w:tcW w:w="471" w:type="dxa"/>
            <w:vMerge w:val="restart"/>
            <w:tcBorders>
              <w:top w:val="single" w:color="000000" w:sz="4" w:space="0"/>
              <w:left w:val="single" w:color="000000" w:sz="4" w:space="0"/>
              <w:bottom w:val="single" w:color="000000" w:sz="4" w:space="0"/>
              <w:right w:val="single" w:color="000000" w:sz="4" w:space="0"/>
            </w:tcBorders>
            <w:vAlign w:val="center"/>
          </w:tcPr>
          <w:p w14:paraId="1E4E40AD">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符合性</w:t>
            </w:r>
          </w:p>
          <w:p w14:paraId="7705A8D5">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审查</w:t>
            </w:r>
          </w:p>
        </w:tc>
        <w:tc>
          <w:tcPr>
            <w:tcW w:w="1320" w:type="dxa"/>
            <w:tcBorders>
              <w:top w:val="single" w:color="000000" w:sz="4" w:space="0"/>
              <w:left w:val="single" w:color="000000" w:sz="4" w:space="0"/>
              <w:bottom w:val="single" w:color="000000" w:sz="4" w:space="0"/>
              <w:right w:val="single" w:color="000000" w:sz="4" w:space="0"/>
            </w:tcBorders>
            <w:vAlign w:val="center"/>
          </w:tcPr>
          <w:p w14:paraId="6C5DA6A1">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响应供应商的合格性</w:t>
            </w:r>
          </w:p>
        </w:tc>
        <w:tc>
          <w:tcPr>
            <w:tcW w:w="4742" w:type="dxa"/>
            <w:tcBorders>
              <w:top w:val="single" w:color="000000" w:sz="4" w:space="0"/>
              <w:left w:val="single" w:color="000000" w:sz="4" w:space="0"/>
              <w:bottom w:val="single" w:color="000000" w:sz="4" w:space="0"/>
              <w:right w:val="single" w:color="000000" w:sz="4" w:space="0"/>
            </w:tcBorders>
            <w:vAlign w:val="center"/>
          </w:tcPr>
          <w:p w14:paraId="19FF4EB2">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三年内在参与政府采购活动中未有违法违纪行为并受过处罚</w:t>
            </w:r>
          </w:p>
        </w:tc>
        <w:tc>
          <w:tcPr>
            <w:tcW w:w="1165" w:type="dxa"/>
            <w:tcBorders>
              <w:top w:val="single" w:color="000000" w:sz="4" w:space="0"/>
              <w:left w:val="single" w:color="000000" w:sz="4" w:space="0"/>
              <w:bottom w:val="single" w:color="000000" w:sz="4" w:space="0"/>
              <w:right w:val="single" w:color="000000" w:sz="4" w:space="0"/>
            </w:tcBorders>
            <w:vAlign w:val="center"/>
          </w:tcPr>
          <w:p w14:paraId="108865EF">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□通  过</w:t>
            </w:r>
          </w:p>
          <w:p w14:paraId="0A4F5ECC">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6BDA6B40">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见响应文件第（）页</w:t>
            </w:r>
          </w:p>
        </w:tc>
      </w:tr>
      <w:tr w14:paraId="22D86969">
        <w:tblPrEx>
          <w:tblCellMar>
            <w:top w:w="0" w:type="dxa"/>
            <w:left w:w="108" w:type="dxa"/>
            <w:bottom w:w="0" w:type="dxa"/>
            <w:right w:w="108" w:type="dxa"/>
          </w:tblCellMar>
        </w:tblPrEx>
        <w:trPr>
          <w:trHeight w:val="1996" w:hRule="atLeast"/>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6E4798B4">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509CF2C9">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响应文件的签署、盖章</w:t>
            </w:r>
          </w:p>
        </w:tc>
        <w:tc>
          <w:tcPr>
            <w:tcW w:w="4742" w:type="dxa"/>
            <w:tcBorders>
              <w:top w:val="single" w:color="000000" w:sz="4" w:space="0"/>
              <w:left w:val="single" w:color="000000" w:sz="4" w:space="0"/>
              <w:bottom w:val="single" w:color="000000" w:sz="4" w:space="0"/>
              <w:right w:val="single" w:color="000000" w:sz="4" w:space="0"/>
            </w:tcBorders>
            <w:vAlign w:val="center"/>
          </w:tcPr>
          <w:p w14:paraId="7F473774">
            <w:pPr>
              <w:keepNext w:val="0"/>
              <w:keepLines w:val="0"/>
              <w:widowControl w:val="0"/>
              <w:numPr>
                <w:ilvl w:val="0"/>
                <w:numId w:val="0"/>
              </w:numPr>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rPr>
            </w:pPr>
            <w:r>
              <w:rPr>
                <w:rFonts w:eastAsia="宋体" w:cs="Times New Roman"/>
                <w:color w:val="000000"/>
                <w:kern w:val="2"/>
                <w:sz w:val="20"/>
                <w:szCs w:val="20"/>
              </w:rPr>
              <w:t>1.</w:t>
            </w:r>
            <w:r>
              <w:rPr>
                <w:rFonts w:ascii="Times New Roman" w:hAnsi="Times New Roman" w:eastAsia="宋体" w:cs="Times New Roman"/>
                <w:color w:val="000000"/>
                <w:sz w:val="20"/>
                <w:szCs w:val="20"/>
              </w:rPr>
              <w:t>提供法定代表人</w:t>
            </w:r>
            <w:r>
              <w:rPr>
                <w:rFonts w:eastAsia="宋体" w:cs="Times New Roman"/>
                <w:color w:val="000000"/>
                <w:sz w:val="20"/>
                <w:szCs w:val="20"/>
              </w:rPr>
              <w:t>/</w:t>
            </w:r>
            <w:r>
              <w:rPr>
                <w:rFonts w:ascii="Times New Roman" w:hAnsi="Times New Roman" w:eastAsia="宋体" w:cs="Times New Roman"/>
                <w:color w:val="000000"/>
                <w:sz w:val="20"/>
                <w:szCs w:val="20"/>
              </w:rPr>
              <w:t>负责人资格证明书及法定代表人授权委托书，按对应格式文件签署、盖章；</w:t>
            </w:r>
          </w:p>
          <w:p w14:paraId="67E1BB06">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rPr>
            </w:pPr>
            <w:r>
              <w:rPr>
                <w:rFonts w:eastAsia="宋体" w:cs="Times New Roman"/>
                <w:color w:val="000000"/>
                <w:kern w:val="2"/>
                <w:sz w:val="20"/>
                <w:szCs w:val="20"/>
              </w:rPr>
              <w:t>2.</w:t>
            </w:r>
            <w:r>
              <w:rPr>
                <w:rFonts w:ascii="Times New Roman" w:hAnsi="Times New Roman" w:eastAsia="宋体" w:cs="Times New Roman"/>
                <w:color w:val="000000"/>
                <w:sz w:val="20"/>
                <w:szCs w:val="20"/>
              </w:rPr>
              <w:t>按照比选文件规定要求签署、盖章且响应文件有法定代表人签字或盖个人名章（或签字人有法定代表人有效授权书）的；</w:t>
            </w:r>
          </w:p>
          <w:p w14:paraId="4DA771C7">
            <w:pPr>
              <w:keepNext w:val="0"/>
              <w:keepLines w:val="0"/>
              <w:widowControl w:val="0"/>
              <w:kinsoku/>
              <w:overflowPunct/>
              <w:autoSpaceDE/>
              <w:bidi w:val="0"/>
              <w:snapToGrid w:val="0"/>
              <w:spacing w:line="320" w:lineRule="exact"/>
              <w:ind w:left="0" w:leftChars="0" w:right="0" w:rightChars="0" w:firstLine="0" w:firstLineChars="0"/>
              <w:jc w:val="left"/>
              <w:textAlignment w:val="auto"/>
            </w:pPr>
            <w:r>
              <w:rPr>
                <w:rFonts w:ascii="Times New Roman" w:hAnsi="Times New Roman" w:eastAsia="宋体" w:cs="Times New Roman"/>
                <w:color w:val="000000"/>
                <w:kern w:val="2"/>
                <w:sz w:val="20"/>
                <w:szCs w:val="20"/>
              </w:rPr>
              <w:t>3.响应文件没有无效签署的</w:t>
            </w:r>
            <w:r>
              <w:rPr>
                <w:rFonts w:hint="eastAsia" w:ascii="Times New Roman" w:hAnsi="Times New Roman" w:eastAsia="宋体" w:cs="Times New Roman"/>
                <w:color w:val="000000"/>
                <w:kern w:val="2"/>
                <w:sz w:val="20"/>
                <w:szCs w:val="20"/>
              </w:rPr>
              <w:t>。</w:t>
            </w:r>
          </w:p>
        </w:tc>
        <w:tc>
          <w:tcPr>
            <w:tcW w:w="1165" w:type="dxa"/>
            <w:tcBorders>
              <w:top w:val="single" w:color="000000" w:sz="4" w:space="0"/>
              <w:left w:val="single" w:color="000000" w:sz="4" w:space="0"/>
              <w:bottom w:val="single" w:color="000000" w:sz="4" w:space="0"/>
              <w:right w:val="single" w:color="000000" w:sz="4" w:space="0"/>
            </w:tcBorders>
            <w:vAlign w:val="center"/>
          </w:tcPr>
          <w:p w14:paraId="421553CC">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□通  过</w:t>
            </w:r>
          </w:p>
          <w:p w14:paraId="5AC1BFC7">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2617934B">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见响应文件第（）页</w:t>
            </w:r>
          </w:p>
        </w:tc>
      </w:tr>
      <w:tr w14:paraId="27222531">
        <w:tblPrEx>
          <w:tblCellMar>
            <w:top w:w="0" w:type="dxa"/>
            <w:left w:w="108" w:type="dxa"/>
            <w:bottom w:w="0" w:type="dxa"/>
            <w:right w:w="108" w:type="dxa"/>
          </w:tblCellMar>
        </w:tblPrEx>
        <w:trPr>
          <w:trHeight w:val="1118" w:hRule="atLeast"/>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58D48B3A">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20F4CC02">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响应报价</w:t>
            </w:r>
          </w:p>
        </w:tc>
        <w:tc>
          <w:tcPr>
            <w:tcW w:w="4742" w:type="dxa"/>
            <w:tcBorders>
              <w:top w:val="single" w:color="000000" w:sz="4" w:space="0"/>
              <w:left w:val="single" w:color="000000" w:sz="4" w:space="0"/>
              <w:bottom w:val="single" w:color="000000" w:sz="4" w:space="0"/>
              <w:right w:val="single" w:color="000000" w:sz="4" w:space="0"/>
            </w:tcBorders>
            <w:vAlign w:val="center"/>
          </w:tcPr>
          <w:p w14:paraId="393DB034">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highlight w:val="none"/>
              </w:rPr>
            </w:pPr>
            <w:r>
              <w:rPr>
                <w:rFonts w:eastAsia="宋体" w:cs="Times New Roman"/>
                <w:color w:val="000000"/>
                <w:sz w:val="20"/>
                <w:szCs w:val="20"/>
              </w:rPr>
              <w:t>1.</w:t>
            </w:r>
            <w:r>
              <w:rPr>
                <w:rFonts w:ascii="Times New Roman" w:hAnsi="Times New Roman" w:eastAsia="宋体" w:cs="Times New Roman"/>
                <w:color w:val="000000"/>
                <w:sz w:val="20"/>
                <w:szCs w:val="20"/>
              </w:rPr>
              <w:t>响应报价未超过预算金额、最高限价；</w:t>
            </w:r>
          </w:p>
          <w:p w14:paraId="286D5C30">
            <w:pPr>
              <w:keepNext w:val="0"/>
              <w:keepLines w:val="0"/>
              <w:widowControl w:val="0"/>
              <w:numPr>
                <w:ilvl w:val="0"/>
                <w:numId w:val="0"/>
              </w:numPr>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highlight w:val="none"/>
              </w:rPr>
            </w:pPr>
            <w:r>
              <w:rPr>
                <w:rFonts w:eastAsia="宋体" w:cs="Times New Roman"/>
                <w:color w:val="000000"/>
                <w:kern w:val="2"/>
                <w:sz w:val="20"/>
                <w:szCs w:val="20"/>
              </w:rPr>
              <w:t>2.</w:t>
            </w:r>
            <w:r>
              <w:rPr>
                <w:rFonts w:ascii="Times New Roman" w:hAnsi="Times New Roman" w:eastAsia="宋体" w:cs="Times New Roman"/>
                <w:color w:val="000000"/>
                <w:sz w:val="20"/>
                <w:szCs w:val="20"/>
              </w:rPr>
              <w:t>对本项目内全部采购内容进行响应报价；</w:t>
            </w:r>
          </w:p>
          <w:p w14:paraId="522776BD">
            <w:pPr>
              <w:keepNext w:val="0"/>
              <w:keepLines w:val="0"/>
              <w:widowControl w:val="0"/>
              <w:numPr>
                <w:ilvl w:val="0"/>
                <w:numId w:val="0"/>
              </w:numPr>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rPr>
            </w:pPr>
            <w:r>
              <w:rPr>
                <w:rFonts w:eastAsia="宋体" w:cs="Times New Roman"/>
                <w:color w:val="000000"/>
                <w:kern w:val="2"/>
                <w:sz w:val="20"/>
                <w:szCs w:val="20"/>
              </w:rPr>
              <w:t>3.</w:t>
            </w:r>
            <w:r>
              <w:rPr>
                <w:rFonts w:ascii="Times New Roman" w:hAnsi="Times New Roman" w:eastAsia="宋体" w:cs="Times New Roman"/>
                <w:color w:val="000000"/>
                <w:sz w:val="20"/>
                <w:szCs w:val="20"/>
              </w:rPr>
              <w:t>响应报价是唯一确定的；</w:t>
            </w:r>
          </w:p>
        </w:tc>
        <w:tc>
          <w:tcPr>
            <w:tcW w:w="1165" w:type="dxa"/>
            <w:tcBorders>
              <w:top w:val="single" w:color="000000" w:sz="4" w:space="0"/>
              <w:left w:val="single" w:color="000000" w:sz="4" w:space="0"/>
              <w:bottom w:val="single" w:color="000000" w:sz="4" w:space="0"/>
              <w:right w:val="single" w:color="000000" w:sz="4" w:space="0"/>
            </w:tcBorders>
            <w:vAlign w:val="center"/>
          </w:tcPr>
          <w:p w14:paraId="35DA405E">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□通  过</w:t>
            </w:r>
          </w:p>
          <w:p w14:paraId="6A8F857D">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70E34CE7">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见响应文件第（）页</w:t>
            </w:r>
          </w:p>
        </w:tc>
      </w:tr>
      <w:tr w14:paraId="0E760F01">
        <w:tblPrEx>
          <w:tblCellMar>
            <w:top w:w="0" w:type="dxa"/>
            <w:left w:w="108" w:type="dxa"/>
            <w:bottom w:w="0" w:type="dxa"/>
            <w:right w:w="108" w:type="dxa"/>
          </w:tblCellMar>
        </w:tblPrEx>
        <w:trPr>
          <w:trHeight w:val="960" w:hRule="atLeast"/>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797EF072">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41C2139B">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响应有效期</w:t>
            </w:r>
          </w:p>
        </w:tc>
        <w:tc>
          <w:tcPr>
            <w:tcW w:w="4742" w:type="dxa"/>
            <w:tcBorders>
              <w:top w:val="single" w:color="000000" w:sz="4" w:space="0"/>
              <w:left w:val="single" w:color="000000" w:sz="4" w:space="0"/>
              <w:bottom w:val="single" w:color="000000" w:sz="4" w:space="0"/>
              <w:right w:val="single" w:color="000000" w:sz="4" w:space="0"/>
            </w:tcBorders>
            <w:vAlign w:val="center"/>
          </w:tcPr>
          <w:p w14:paraId="6F0D4465">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响应函已提交并按对应格式文件填写、签署、盖章，且响应有效期不少于比选文件中载明的响应有效期；</w:t>
            </w:r>
          </w:p>
        </w:tc>
        <w:tc>
          <w:tcPr>
            <w:tcW w:w="1165" w:type="dxa"/>
            <w:tcBorders>
              <w:top w:val="single" w:color="000000" w:sz="4" w:space="0"/>
              <w:left w:val="single" w:color="000000" w:sz="4" w:space="0"/>
              <w:bottom w:val="single" w:color="000000" w:sz="4" w:space="0"/>
              <w:right w:val="single" w:color="000000" w:sz="4" w:space="0"/>
            </w:tcBorders>
            <w:vAlign w:val="center"/>
          </w:tcPr>
          <w:p w14:paraId="264C7E92">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□通  过</w:t>
            </w:r>
          </w:p>
          <w:p w14:paraId="0957340F">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highlight w:val="none"/>
              </w:rPr>
            </w:pPr>
            <w:r>
              <w:rPr>
                <w:rFonts w:ascii="Times New Roman" w:hAnsi="Times New Roman" w:eastAsia="宋体"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5447ED25">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kern w:val="2"/>
                <w:sz w:val="20"/>
                <w:szCs w:val="20"/>
                <w:highlight w:val="none"/>
              </w:rPr>
            </w:pPr>
            <w:r>
              <w:rPr>
                <w:rFonts w:ascii="Times New Roman" w:hAnsi="Times New Roman" w:eastAsia="宋体" w:cs="Times New Roman"/>
                <w:color w:val="000000"/>
                <w:sz w:val="20"/>
                <w:szCs w:val="20"/>
              </w:rPr>
              <w:t>见响应文件第（）页</w:t>
            </w:r>
          </w:p>
        </w:tc>
      </w:tr>
      <w:tr w14:paraId="0E6B19A4">
        <w:tblPrEx>
          <w:tblCellMar>
            <w:top w:w="0" w:type="dxa"/>
            <w:left w:w="108" w:type="dxa"/>
            <w:bottom w:w="0" w:type="dxa"/>
            <w:right w:w="108" w:type="dxa"/>
          </w:tblCellMar>
        </w:tblPrEx>
        <w:trPr>
          <w:trHeight w:val="960" w:hRule="atLeast"/>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7F52B845">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2461386A">
            <w:pPr>
              <w:keepNext w:val="0"/>
              <w:keepLines w:val="0"/>
              <w:widowControl w:val="0"/>
              <w:tabs>
                <w:tab w:val="left" w:pos="2880"/>
              </w:tabs>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实质性条款响应情况</w:t>
            </w:r>
          </w:p>
        </w:tc>
        <w:tc>
          <w:tcPr>
            <w:tcW w:w="4742" w:type="dxa"/>
            <w:tcBorders>
              <w:top w:val="single" w:color="000000" w:sz="4" w:space="0"/>
              <w:left w:val="single" w:color="000000" w:sz="4" w:space="0"/>
              <w:bottom w:val="single" w:color="000000" w:sz="4" w:space="0"/>
              <w:right w:val="single" w:color="000000" w:sz="4" w:space="0"/>
            </w:tcBorders>
            <w:vAlign w:val="center"/>
          </w:tcPr>
          <w:p w14:paraId="735FF2DF">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kern w:val="2"/>
                <w:sz w:val="20"/>
                <w:szCs w:val="20"/>
              </w:rPr>
            </w:pPr>
            <w:r>
              <w:rPr>
                <w:rFonts w:ascii="Times New Roman" w:hAnsi="Times New Roman" w:eastAsia="宋体" w:cs="Times New Roman"/>
                <w:color w:val="000000"/>
                <w:sz w:val="20"/>
                <w:szCs w:val="20"/>
              </w:rPr>
              <w:t>响应文件完全响应比选文件中实质性条款（带★号的条款）和指标</w:t>
            </w:r>
          </w:p>
        </w:tc>
        <w:tc>
          <w:tcPr>
            <w:tcW w:w="1165" w:type="dxa"/>
            <w:tcBorders>
              <w:top w:val="single" w:color="000000" w:sz="4" w:space="0"/>
              <w:left w:val="single" w:color="000000" w:sz="4" w:space="0"/>
              <w:bottom w:val="single" w:color="000000" w:sz="4" w:space="0"/>
              <w:right w:val="single" w:color="000000" w:sz="4" w:space="0"/>
            </w:tcBorders>
            <w:vAlign w:val="center"/>
          </w:tcPr>
          <w:p w14:paraId="69D01DC4">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□通  过</w:t>
            </w:r>
          </w:p>
          <w:p w14:paraId="509679E9">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kern w:val="2"/>
                <w:sz w:val="20"/>
                <w:szCs w:val="20"/>
                <w:highlight w:val="none"/>
              </w:rPr>
            </w:pPr>
            <w:r>
              <w:rPr>
                <w:rFonts w:ascii="Times New Roman" w:hAnsi="Times New Roman" w:eastAsia="宋体" w:cs="Times New Roman"/>
                <w:color w:val="000000"/>
                <w:sz w:val="20"/>
                <w:szCs w:val="20"/>
              </w:rPr>
              <w:t>□不通过</w:t>
            </w:r>
          </w:p>
        </w:tc>
        <w:tc>
          <w:tcPr>
            <w:tcW w:w="2120" w:type="dxa"/>
            <w:tcBorders>
              <w:top w:val="single" w:color="000000" w:sz="4" w:space="0"/>
              <w:left w:val="single" w:color="000000" w:sz="4" w:space="0"/>
              <w:bottom w:val="single" w:color="000000" w:sz="4" w:space="0"/>
              <w:right w:val="single" w:color="000000" w:sz="4" w:space="0"/>
            </w:tcBorders>
            <w:vAlign w:val="center"/>
          </w:tcPr>
          <w:p w14:paraId="3A8FDAA6">
            <w:pPr>
              <w:keepNext w:val="0"/>
              <w:keepLines w:val="0"/>
              <w:widowControl w:val="0"/>
              <w:kinsoku/>
              <w:overflowPunct/>
              <w:autoSpaceDE/>
              <w:bidi w:val="0"/>
              <w:snapToGrid w:val="0"/>
              <w:spacing w:line="320" w:lineRule="exact"/>
              <w:ind w:left="0" w:leftChars="0" w:right="0" w:rightChars="0" w:firstLine="0" w:firstLineChars="0"/>
              <w:jc w:val="both"/>
              <w:textAlignment w:val="auto"/>
              <w:rPr>
                <w:rFonts w:ascii="Times New Roman" w:hAnsi="Times New Roman" w:eastAsia="宋体" w:cs="Times New Roman"/>
                <w:color w:val="000000"/>
                <w:kern w:val="2"/>
                <w:sz w:val="20"/>
                <w:szCs w:val="20"/>
                <w:highlight w:val="none"/>
              </w:rPr>
            </w:pPr>
            <w:r>
              <w:rPr>
                <w:rFonts w:ascii="Times New Roman" w:hAnsi="Times New Roman" w:eastAsia="宋体" w:cs="Times New Roman"/>
                <w:color w:val="000000"/>
                <w:sz w:val="20"/>
                <w:szCs w:val="20"/>
              </w:rPr>
              <w:t>见响应文件第（）页</w:t>
            </w:r>
          </w:p>
        </w:tc>
      </w:tr>
      <w:tr w14:paraId="35661741">
        <w:tblPrEx>
          <w:tblCellMar>
            <w:top w:w="0" w:type="dxa"/>
            <w:left w:w="108" w:type="dxa"/>
            <w:bottom w:w="0" w:type="dxa"/>
            <w:right w:w="108" w:type="dxa"/>
          </w:tblCellMar>
        </w:tblPrEx>
        <w:trPr>
          <w:trHeight w:val="1044" w:hRule="atLeast"/>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36C36FDF">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p>
        </w:tc>
        <w:tc>
          <w:tcPr>
            <w:tcW w:w="6062" w:type="dxa"/>
            <w:gridSpan w:val="2"/>
            <w:tcBorders>
              <w:top w:val="single" w:color="000000" w:sz="4" w:space="0"/>
              <w:left w:val="single" w:color="000000" w:sz="4" w:space="0"/>
              <w:bottom w:val="single" w:color="000000" w:sz="4" w:space="0"/>
              <w:right w:val="single" w:color="000000" w:sz="4" w:space="0"/>
            </w:tcBorders>
            <w:vAlign w:val="center"/>
          </w:tcPr>
          <w:p w14:paraId="3504015D">
            <w:pPr>
              <w:keepNext w:val="0"/>
              <w:keepLines w:val="0"/>
              <w:widowControl w:val="0"/>
              <w:kinsoku/>
              <w:overflowPunct/>
              <w:autoSpaceDE/>
              <w:bidi w:val="0"/>
              <w:snapToGrid w:val="0"/>
              <w:spacing w:line="320" w:lineRule="exact"/>
              <w:ind w:left="0" w:leftChars="0" w:right="0" w:rightChars="0" w:firstLine="0" w:firstLineChars="0"/>
              <w:jc w:val="left"/>
              <w:textAlignment w:val="auto"/>
              <w:rPr>
                <w:rFonts w:ascii="Times New Roman" w:hAnsi="Times New Roman" w:eastAsia="宋体" w:cs="Times New Roman"/>
                <w:color w:val="000000"/>
                <w:sz w:val="20"/>
                <w:szCs w:val="20"/>
                <w:highlight w:val="none"/>
              </w:rPr>
            </w:pPr>
            <w:r>
              <w:rPr>
                <w:rFonts w:ascii="Times New Roman" w:hAnsi="Times New Roman" w:cs="Times New Roman"/>
                <w:color w:val="000000"/>
                <w:sz w:val="20"/>
                <w:szCs w:val="20"/>
              </w:rPr>
              <w:t>无法律法规、比选文件规定的其他无效响应情况</w:t>
            </w:r>
            <w:r>
              <w:rPr>
                <w:rFonts w:hint="eastAsia" w:ascii="Times New Roman" w:hAnsi="Times New Roman" w:eastAsia="宋体" w:cs="Times New Roman"/>
                <w:color w:val="000000"/>
                <w:sz w:val="20"/>
                <w:szCs w:val="20"/>
              </w:rPr>
              <w:t>（</w:t>
            </w:r>
            <w:r>
              <w:rPr>
                <w:rFonts w:hint="eastAsia" w:ascii="Times New Roman" w:hAnsi="Times New Roman" w:eastAsia="宋体" w:cs="Times New Roman"/>
                <w:b/>
                <w:bCs/>
                <w:color w:val="000000"/>
                <w:sz w:val="20"/>
                <w:szCs w:val="20"/>
              </w:rPr>
              <w:t>包含但不限于：</w:t>
            </w:r>
            <w:r>
              <w:rPr>
                <w:rFonts w:ascii="Times New Roman" w:hAnsi="Times New Roman" w:eastAsia="宋体" w:cs="Times New Roman"/>
                <w:color w:val="000000"/>
                <w:sz w:val="20"/>
                <w:szCs w:val="20"/>
              </w:rPr>
              <w:t>本项目不接受联合体参加，不允许响应供应商对各项目进行分包或转包</w:t>
            </w:r>
            <w:r>
              <w:rPr>
                <w:rFonts w:hint="eastAsia" w:ascii="Times New Roman" w:hAnsi="Times New Roman" w:eastAsia="宋体" w:cs="Times New Roman"/>
                <w:color w:val="000000"/>
                <w:sz w:val="20"/>
                <w:szCs w:val="20"/>
              </w:rPr>
              <w:t>，</w:t>
            </w:r>
            <w:r>
              <w:rPr>
                <w:rFonts w:ascii="Times New Roman" w:hAnsi="Times New Roman" w:eastAsia="宋体" w:cs="Times New Roman"/>
                <w:color w:val="000000"/>
                <w:sz w:val="20"/>
                <w:szCs w:val="20"/>
              </w:rPr>
              <w:t>供应商出具声明函）</w:t>
            </w:r>
          </w:p>
        </w:tc>
        <w:tc>
          <w:tcPr>
            <w:tcW w:w="3285" w:type="dxa"/>
            <w:gridSpan w:val="2"/>
            <w:tcBorders>
              <w:top w:val="single" w:color="000000" w:sz="4" w:space="0"/>
              <w:left w:val="single" w:color="000000" w:sz="4" w:space="0"/>
              <w:bottom w:val="single" w:color="000000" w:sz="4" w:space="0"/>
              <w:right w:val="single" w:color="000000" w:sz="4" w:space="0"/>
            </w:tcBorders>
            <w:vAlign w:val="center"/>
          </w:tcPr>
          <w:p w14:paraId="6691419D">
            <w:pPr>
              <w:keepNext w:val="0"/>
              <w:keepLines w:val="0"/>
              <w:widowControl w:val="0"/>
              <w:kinsoku/>
              <w:overflowPunct/>
              <w:autoSpaceDE/>
              <w:bidi w:val="0"/>
              <w:snapToGrid w:val="0"/>
              <w:spacing w:line="320" w:lineRule="exact"/>
              <w:ind w:left="0" w:leftChars="0" w:right="0" w:rightChars="0" w:firstLine="0" w:firstLineChars="0"/>
              <w:jc w:val="center"/>
              <w:textAlignment w:val="auto"/>
              <w:rPr>
                <w:rFonts w:ascii="Times New Roman" w:hAnsi="Times New Roman" w:eastAsia="宋体" w:cs="Times New Roman"/>
                <w:color w:val="000000"/>
                <w:sz w:val="20"/>
                <w:szCs w:val="20"/>
              </w:rPr>
            </w:pPr>
            <w:r>
              <w:rPr>
                <w:rFonts w:ascii="Times New Roman" w:hAnsi="Times New Roman" w:cs="Times New Roman"/>
                <w:color w:val="000000"/>
                <w:sz w:val="20"/>
                <w:szCs w:val="20"/>
              </w:rPr>
              <w:t>□通  过     □不通过</w:t>
            </w:r>
          </w:p>
        </w:tc>
      </w:tr>
    </w:tbl>
    <w:p w14:paraId="474F44FA">
      <w:pPr>
        <w:keepNext w:val="0"/>
        <w:keepLines w:val="0"/>
        <w:pageBreakBefore w:val="0"/>
        <w:widowControl w:val="0"/>
        <w:kinsoku/>
        <w:overflowPunct/>
        <w:autoSpaceDE/>
        <w:bidi w:val="0"/>
        <w:snapToGrid w:val="0"/>
        <w:spacing w:line="400" w:lineRule="exact"/>
        <w:ind w:left="0" w:leftChars="0" w:right="0" w:rightChars="0" w:firstLineChars="200"/>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注：以上材料将作为响应供应商合格性和有效性审核的重要内容之一，响应供应商必须严格按照其内容及要求在响应文件中对应序列如实提供，对缺漏和不符合项将会直接导致响应无效！在对应的□打“√”，并标注页码。</w:t>
      </w:r>
    </w:p>
    <w:p w14:paraId="217C22D6">
      <w:pPr>
        <w:keepNext w:val="0"/>
        <w:keepLines w:val="0"/>
        <w:pageBreakBefore w:val="0"/>
        <w:widowControl w:val="0"/>
        <w:kinsoku/>
        <w:overflowPunct/>
        <w:autoSpaceDE/>
        <w:bidi w:val="0"/>
        <w:snapToGrid w:val="0"/>
        <w:spacing w:line="400" w:lineRule="exact"/>
        <w:ind w:left="0" w:leftChars="0" w:right="0" w:rightChars="0" w:firstLineChars="200"/>
        <w:jc w:val="left"/>
        <w:textAlignment w:val="auto"/>
        <w:rPr>
          <w:rFonts w:ascii="Times New Roman" w:hAnsi="Times New Roman" w:eastAsia="方正仿宋_GBK" w:cs="Times New Roman"/>
          <w:color w:val="000000"/>
          <w:sz w:val="24"/>
        </w:rPr>
      </w:pPr>
    </w:p>
    <w:p w14:paraId="2B250E78">
      <w:pPr>
        <w:keepNext w:val="0"/>
        <w:keepLines w:val="0"/>
        <w:pageBreakBefore w:val="0"/>
        <w:widowControl w:val="0"/>
        <w:kinsoku/>
        <w:overflowPunct/>
        <w:autoSpaceDE/>
        <w:bidi w:val="0"/>
        <w:snapToGrid w:val="0"/>
        <w:spacing w:line="400" w:lineRule="exact"/>
        <w:ind w:left="0" w:leftChars="0" w:rightChars="80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响应供应商法定代表人（或法定代表人授权代表）签字：</w:t>
      </w:r>
    </w:p>
    <w:p w14:paraId="1939F98C">
      <w:pPr>
        <w:keepNext w:val="0"/>
        <w:keepLines w:val="0"/>
        <w:pageBreakBefore w:val="0"/>
        <w:widowControl w:val="0"/>
        <w:kinsoku/>
        <w:overflowPunct/>
        <w:autoSpaceDE/>
        <w:bidi w:val="0"/>
        <w:snapToGrid w:val="0"/>
        <w:spacing w:line="400" w:lineRule="exact"/>
        <w:ind w:left="0" w:leftChars="0" w:rightChars="80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响应供应商名称（签章）：</w:t>
      </w:r>
    </w:p>
    <w:p w14:paraId="0BB2A669">
      <w:pPr>
        <w:keepNext w:val="0"/>
        <w:keepLines w:val="0"/>
        <w:pageBreakBefore w:val="0"/>
        <w:widowControl w:val="0"/>
        <w:kinsoku/>
        <w:overflowPunct/>
        <w:autoSpaceDE/>
        <w:bidi w:val="0"/>
        <w:snapToGrid w:val="0"/>
        <w:spacing w:line="400" w:lineRule="exact"/>
        <w:ind w:left="0" w:leftChars="0" w:right="0" w:rightChars="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日期：</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rPr>
        <w:t>年</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rPr>
        <w:t>月</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rPr>
        <w:t>日</w:t>
      </w:r>
    </w:p>
    <w:p w14:paraId="601AC471">
      <w:pPr>
        <w:keepNext w:val="0"/>
        <w:keepLines w:val="0"/>
        <w:pageBreakBefore w:val="0"/>
        <w:widowControl w:val="0"/>
        <w:kinsoku/>
        <w:overflowPunct/>
        <w:autoSpaceDE/>
        <w:bidi w:val="0"/>
        <w:snapToGrid w:val="0"/>
        <w:spacing w:line="400" w:lineRule="exact"/>
        <w:ind w:left="0" w:leftChars="0" w:right="0" w:rightChars="0" w:firstLine="0" w:firstLineChars="0"/>
        <w:jc w:val="left"/>
        <w:textAlignment w:val="auto"/>
        <w:rPr>
          <w:rFonts w:eastAsia="仿宋" w:cs="Times New Roman"/>
          <w:b/>
          <w:bCs/>
          <w:color w:val="000000"/>
          <w:kern w:val="2"/>
          <w:sz w:val="28"/>
          <w:szCs w:val="28"/>
        </w:rPr>
        <w:sectPr>
          <w:headerReference r:id="rId36" w:type="first"/>
          <w:footerReference r:id="rId38" w:type="first"/>
          <w:headerReference r:id="rId35" w:type="default"/>
          <w:footerReference r:id="rId37" w:type="default"/>
          <w:pgSz w:w="11906" w:h="16838"/>
          <w:pgMar w:top="1417" w:right="1134" w:bottom="1134" w:left="1134" w:header="851" w:footer="992" w:gutter="0"/>
          <w:pgNumType w:fmt="decimal"/>
          <w:cols w:space="720" w:num="1"/>
          <w:formProt w:val="0"/>
          <w:docGrid w:type="lines" w:linePitch="312" w:charSpace="0"/>
        </w:sectPr>
      </w:pPr>
    </w:p>
    <w:p w14:paraId="2B301093">
      <w:pPr>
        <w:keepNext w:val="0"/>
        <w:keepLines w:val="0"/>
        <w:pageBreakBefore w:val="0"/>
        <w:widowControl w:val="0"/>
        <w:kinsoku/>
        <w:overflowPunct/>
        <w:autoSpaceDE/>
        <w:bidi w:val="0"/>
        <w:snapToGrid w:val="0"/>
        <w:spacing w:line="360" w:lineRule="auto"/>
        <w:ind w:left="0" w:leftChars="0" w:right="0" w:rightChars="0" w:firstLine="0" w:firstLineChars="0"/>
        <w:jc w:val="left"/>
        <w:textAlignment w:val="auto"/>
        <w:rPr>
          <w:rFonts w:ascii="Times New Roman" w:hAnsi="Times New Roman" w:eastAsia="仿宋" w:cs="Times New Roman"/>
          <w:b/>
          <w:bCs/>
          <w:color w:val="000000"/>
          <w:sz w:val="28"/>
          <w:szCs w:val="28"/>
          <w:highlight w:val="yellow"/>
        </w:rPr>
      </w:pPr>
      <w:r>
        <w:rPr>
          <w:rFonts w:eastAsia="仿宋" w:cs="Times New Roman"/>
          <w:b/>
          <w:bCs/>
          <w:color w:val="000000"/>
          <w:kern w:val="2"/>
          <w:sz w:val="28"/>
          <w:szCs w:val="28"/>
        </w:rPr>
        <w:t xml:space="preserve">2 </w:t>
      </w:r>
      <w:r>
        <w:rPr>
          <w:rFonts w:ascii="Times New Roman" w:hAnsi="Times New Roman" w:eastAsia="仿宋" w:cs="Times New Roman"/>
          <w:b/>
          <w:bCs/>
          <w:color w:val="000000"/>
          <w:kern w:val="2"/>
          <w:sz w:val="28"/>
          <w:szCs w:val="28"/>
        </w:rPr>
        <w:t>评审项目响应资料表</w:t>
      </w:r>
    </w:p>
    <w:tbl>
      <w:tblPr>
        <w:tblStyle w:val="19"/>
        <w:tblW w:w="9468" w:type="dxa"/>
        <w:jc w:val="center"/>
        <w:tblLayout w:type="fixed"/>
        <w:tblCellMar>
          <w:top w:w="0" w:type="dxa"/>
          <w:left w:w="108" w:type="dxa"/>
          <w:bottom w:w="0" w:type="dxa"/>
          <w:right w:w="108" w:type="dxa"/>
        </w:tblCellMar>
      </w:tblPr>
      <w:tblGrid>
        <w:gridCol w:w="1925"/>
        <w:gridCol w:w="4602"/>
        <w:gridCol w:w="2941"/>
      </w:tblGrid>
      <w:tr w14:paraId="5BDB30F0">
        <w:tblPrEx>
          <w:tblCellMar>
            <w:top w:w="0" w:type="dxa"/>
            <w:left w:w="108" w:type="dxa"/>
            <w:bottom w:w="0" w:type="dxa"/>
            <w:right w:w="108" w:type="dxa"/>
          </w:tblCellMar>
        </w:tblPrEx>
        <w:trPr>
          <w:trHeight w:val="920" w:hRule="atLeast"/>
          <w:jc w:val="center"/>
        </w:trPr>
        <w:tc>
          <w:tcPr>
            <w:tcW w:w="1925" w:type="dxa"/>
            <w:tcBorders>
              <w:top w:val="single" w:color="000000" w:sz="4" w:space="0"/>
              <w:left w:val="single" w:color="000000" w:sz="4" w:space="0"/>
              <w:bottom w:val="single" w:color="000000" w:sz="4" w:space="0"/>
              <w:right w:val="single" w:color="000000" w:sz="4" w:space="0"/>
            </w:tcBorders>
            <w:vAlign w:val="center"/>
          </w:tcPr>
          <w:p w14:paraId="71F2173D">
            <w:pPr>
              <w:pStyle w:val="72"/>
              <w:keepNext w:val="0"/>
              <w:spacing w:before="0" w:after="0" w:line="240" w:lineRule="auto"/>
              <w:textAlignment w:val="auto"/>
              <w:rPr>
                <w:rFonts w:ascii="Times New Roman" w:hAnsi="Times New Roman" w:eastAsia="宋体" w:cs="Times New Roman"/>
                <w:b/>
                <w:bCs/>
                <w:color w:val="000000"/>
                <w:spacing w:val="0"/>
                <w:kern w:val="2"/>
                <w:sz w:val="24"/>
                <w:szCs w:val="24"/>
                <w:highlight w:val="yellow"/>
                <w:lang w:val="en-US" w:eastAsia="zh-CN"/>
              </w:rPr>
            </w:pPr>
            <w:r>
              <w:rPr>
                <w:rFonts w:ascii="Times New Roman" w:hAnsi="Times New Roman" w:cs="Times New Roman"/>
                <w:b/>
                <w:bCs/>
                <w:color w:val="000000"/>
                <w:spacing w:val="0"/>
                <w:kern w:val="2"/>
                <w:sz w:val="24"/>
                <w:szCs w:val="24"/>
                <w:lang w:val="en-US" w:eastAsia="zh-CN"/>
              </w:rPr>
              <w:t>评审分项</w:t>
            </w:r>
          </w:p>
          <w:p w14:paraId="46F63361">
            <w:pPr>
              <w:pStyle w:val="72"/>
              <w:keepNext w:val="0"/>
              <w:spacing w:before="0" w:after="0" w:line="240" w:lineRule="auto"/>
              <w:textAlignment w:val="auto"/>
              <w:rPr>
                <w:rFonts w:ascii="Times New Roman" w:hAnsi="Times New Roman" w:eastAsia="宋体" w:cs="Times New Roman"/>
                <w:b/>
                <w:bCs/>
                <w:color w:val="000000"/>
                <w:spacing w:val="0"/>
                <w:kern w:val="2"/>
                <w:sz w:val="24"/>
                <w:szCs w:val="24"/>
                <w:highlight w:val="yellow"/>
                <w:lang w:val="en-US" w:eastAsia="zh-CN"/>
              </w:rPr>
            </w:pPr>
            <w:r>
              <w:rPr>
                <w:rFonts w:ascii="Times New Roman" w:hAnsi="Times New Roman" w:cs="Times New Roman"/>
                <w:b/>
                <w:bCs/>
                <w:color w:val="000000"/>
                <w:spacing w:val="0"/>
                <w:kern w:val="2"/>
                <w:sz w:val="24"/>
                <w:szCs w:val="24"/>
                <w:lang w:val="en-US" w:eastAsia="zh-CN"/>
              </w:rPr>
              <w:t>（评分标准）</w:t>
            </w:r>
          </w:p>
        </w:tc>
        <w:tc>
          <w:tcPr>
            <w:tcW w:w="4602" w:type="dxa"/>
            <w:tcBorders>
              <w:top w:val="single" w:color="000000" w:sz="4" w:space="0"/>
              <w:left w:val="single" w:color="000000" w:sz="4" w:space="0"/>
              <w:bottom w:val="single" w:color="000000" w:sz="4" w:space="0"/>
              <w:right w:val="single" w:color="000000" w:sz="4" w:space="0"/>
            </w:tcBorders>
            <w:vAlign w:val="center"/>
          </w:tcPr>
          <w:p w14:paraId="5E2CAF53">
            <w:pPr>
              <w:pStyle w:val="72"/>
              <w:keepNext w:val="0"/>
              <w:spacing w:before="0" w:after="0" w:line="240" w:lineRule="auto"/>
              <w:textAlignment w:val="auto"/>
              <w:rPr>
                <w:rFonts w:ascii="Times New Roman" w:hAnsi="Times New Roman" w:eastAsia="宋体" w:cs="Times New Roman"/>
                <w:b/>
                <w:bCs/>
                <w:color w:val="000000"/>
                <w:spacing w:val="0"/>
                <w:kern w:val="2"/>
                <w:sz w:val="24"/>
                <w:szCs w:val="24"/>
                <w:highlight w:val="yellow"/>
                <w:lang w:val="en-US" w:eastAsia="zh-CN"/>
              </w:rPr>
            </w:pPr>
            <w:r>
              <w:rPr>
                <w:rFonts w:ascii="Times New Roman" w:hAnsi="Times New Roman" w:cs="Times New Roman"/>
                <w:b/>
                <w:bCs/>
                <w:color w:val="000000"/>
                <w:spacing w:val="0"/>
                <w:kern w:val="2"/>
                <w:sz w:val="24"/>
                <w:szCs w:val="24"/>
                <w:lang w:val="en-US" w:eastAsia="zh-CN"/>
              </w:rPr>
              <w:t>评审内容</w:t>
            </w:r>
          </w:p>
        </w:tc>
        <w:tc>
          <w:tcPr>
            <w:tcW w:w="2941" w:type="dxa"/>
            <w:tcBorders>
              <w:top w:val="single" w:color="000000" w:sz="4" w:space="0"/>
              <w:left w:val="single" w:color="000000" w:sz="4" w:space="0"/>
              <w:bottom w:val="single" w:color="000000" w:sz="4" w:space="0"/>
              <w:right w:val="single" w:color="000000" w:sz="4" w:space="0"/>
            </w:tcBorders>
            <w:vAlign w:val="center"/>
          </w:tcPr>
          <w:p w14:paraId="65C01567">
            <w:pPr>
              <w:pStyle w:val="72"/>
              <w:keepNext w:val="0"/>
              <w:spacing w:before="0" w:after="0" w:line="240" w:lineRule="auto"/>
              <w:textAlignment w:val="auto"/>
              <w:rPr>
                <w:rFonts w:ascii="Times New Roman" w:hAnsi="Times New Roman" w:eastAsia="宋体" w:cs="Times New Roman"/>
                <w:b/>
                <w:bCs/>
                <w:color w:val="000000"/>
                <w:spacing w:val="0"/>
                <w:kern w:val="2"/>
                <w:sz w:val="24"/>
                <w:szCs w:val="24"/>
                <w:highlight w:val="yellow"/>
                <w:lang w:val="en-US" w:eastAsia="zh-CN"/>
              </w:rPr>
            </w:pPr>
            <w:r>
              <w:rPr>
                <w:rFonts w:ascii="Times New Roman" w:hAnsi="Times New Roman" w:cs="Times New Roman"/>
                <w:b/>
                <w:bCs/>
                <w:color w:val="000000"/>
                <w:spacing w:val="0"/>
                <w:kern w:val="2"/>
                <w:sz w:val="24"/>
                <w:szCs w:val="24"/>
                <w:lang w:val="en-US" w:eastAsia="zh-CN"/>
              </w:rPr>
              <w:t>证明文件</w:t>
            </w:r>
          </w:p>
        </w:tc>
      </w:tr>
      <w:tr w14:paraId="3514AE0F">
        <w:tblPrEx>
          <w:tblCellMar>
            <w:top w:w="0" w:type="dxa"/>
            <w:left w:w="108" w:type="dxa"/>
            <w:bottom w:w="0" w:type="dxa"/>
            <w:right w:w="108" w:type="dxa"/>
          </w:tblCellMar>
        </w:tblPrEx>
        <w:trPr>
          <w:cantSplit/>
          <w:trHeight w:val="706" w:hRule="atLeast"/>
          <w:jc w:val="center"/>
        </w:trPr>
        <w:tc>
          <w:tcPr>
            <w:tcW w:w="1925" w:type="dxa"/>
            <w:vMerge w:val="restart"/>
            <w:tcBorders>
              <w:top w:val="single" w:color="000000" w:sz="4" w:space="0"/>
              <w:left w:val="single" w:color="000000" w:sz="4" w:space="0"/>
              <w:bottom w:val="single" w:color="000000" w:sz="4" w:space="0"/>
              <w:right w:val="single" w:color="000000" w:sz="4" w:space="0"/>
            </w:tcBorders>
            <w:vAlign w:val="center"/>
          </w:tcPr>
          <w:p w14:paraId="4E6D9678">
            <w:pPr>
              <w:widowControl/>
              <w:jc w:val="center"/>
              <w:rPr>
                <w:rFonts w:ascii="Times New Roman" w:hAnsi="Times New Roman" w:eastAsia="宋体" w:cs="Times New Roman"/>
                <w:color w:val="000000"/>
                <w:sz w:val="24"/>
                <w:szCs w:val="24"/>
                <w:highlight w:val="yellow"/>
              </w:rPr>
            </w:pPr>
            <w:r>
              <w:rPr>
                <w:rFonts w:ascii="Times New Roman" w:hAnsi="Times New Roman" w:cs="Times New Roman"/>
                <w:color w:val="000000"/>
                <w:kern w:val="0"/>
                <w:sz w:val="24"/>
                <w:szCs w:val="24"/>
              </w:rPr>
              <w:t>技术（50分）</w:t>
            </w:r>
          </w:p>
        </w:tc>
        <w:tc>
          <w:tcPr>
            <w:tcW w:w="4602" w:type="dxa"/>
            <w:tcBorders>
              <w:top w:val="single" w:color="000000" w:sz="4" w:space="0"/>
              <w:left w:val="single" w:color="000000" w:sz="4" w:space="0"/>
              <w:bottom w:val="single" w:color="000000" w:sz="4" w:space="0"/>
              <w:right w:val="single" w:color="000000" w:sz="4" w:space="0"/>
            </w:tcBorders>
            <w:vAlign w:val="center"/>
          </w:tcPr>
          <w:p w14:paraId="6AEDF393">
            <w:pPr>
              <w:widowControl/>
              <w:snapToGrid w:val="0"/>
              <w:rPr>
                <w:rFonts w:ascii="Times New Roman" w:hAnsi="Times New Roman" w:eastAsia="宋体" w:cs="Times New Roman"/>
                <w:color w:val="00000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48CC0D66">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3C82DCD8">
        <w:tblPrEx>
          <w:tblCellMar>
            <w:top w:w="0" w:type="dxa"/>
            <w:left w:w="108" w:type="dxa"/>
            <w:bottom w:w="0" w:type="dxa"/>
            <w:right w:w="108" w:type="dxa"/>
          </w:tblCellMar>
        </w:tblPrEx>
        <w:trPr>
          <w:cantSplit/>
          <w:trHeight w:val="706" w:hRule="atLeast"/>
          <w:jc w:val="center"/>
        </w:trPr>
        <w:tc>
          <w:tcPr>
            <w:tcW w:w="1925" w:type="dxa"/>
            <w:vMerge w:val="continue"/>
            <w:tcBorders>
              <w:top w:val="single" w:color="000000" w:sz="4" w:space="0"/>
              <w:left w:val="single" w:color="000000" w:sz="4" w:space="0"/>
              <w:bottom w:val="single" w:color="000000" w:sz="4" w:space="0"/>
              <w:right w:val="single" w:color="000000" w:sz="4" w:space="0"/>
            </w:tcBorders>
            <w:vAlign w:val="center"/>
          </w:tcPr>
          <w:p w14:paraId="20FCA8AB">
            <w:pPr>
              <w:widowControl/>
              <w:snapToGrid w:val="0"/>
              <w:jc w:val="center"/>
              <w:rPr>
                <w:rFonts w:ascii="Times New Roman" w:hAnsi="Times New Roman" w:eastAsia="宋体" w:cs="Times New Roman"/>
                <w:color w:val="000000"/>
                <w:kern w:val="0"/>
                <w:sz w:val="24"/>
                <w:szCs w:val="24"/>
                <w:highlight w:val="yellow"/>
              </w:rPr>
            </w:pPr>
          </w:p>
        </w:tc>
        <w:tc>
          <w:tcPr>
            <w:tcW w:w="4602" w:type="dxa"/>
            <w:tcBorders>
              <w:top w:val="single" w:color="000000" w:sz="4" w:space="0"/>
              <w:left w:val="single" w:color="000000" w:sz="4" w:space="0"/>
              <w:bottom w:val="single" w:color="000000" w:sz="4" w:space="0"/>
              <w:right w:val="single" w:color="000000" w:sz="4" w:space="0"/>
            </w:tcBorders>
            <w:vAlign w:val="center"/>
          </w:tcPr>
          <w:p w14:paraId="5212FEFC">
            <w:pPr>
              <w:widowControl/>
              <w:snapToGrid w:val="0"/>
              <w:rPr>
                <w:rFonts w:ascii="Times New Roman" w:hAnsi="Times New Roman" w:eastAsia="宋体" w:cs="Times New Roman"/>
                <w:color w:val="00000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26268A12">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49C1BAF3">
        <w:tblPrEx>
          <w:tblCellMar>
            <w:top w:w="0" w:type="dxa"/>
            <w:left w:w="108" w:type="dxa"/>
            <w:bottom w:w="0" w:type="dxa"/>
            <w:right w:w="108" w:type="dxa"/>
          </w:tblCellMar>
        </w:tblPrEx>
        <w:trPr>
          <w:cantSplit/>
          <w:trHeight w:val="706" w:hRule="atLeast"/>
          <w:jc w:val="center"/>
        </w:trPr>
        <w:tc>
          <w:tcPr>
            <w:tcW w:w="1925" w:type="dxa"/>
            <w:vMerge w:val="continue"/>
            <w:tcBorders>
              <w:top w:val="single" w:color="000000" w:sz="4" w:space="0"/>
              <w:left w:val="single" w:color="000000" w:sz="4" w:space="0"/>
              <w:bottom w:val="single" w:color="000000" w:sz="4" w:space="0"/>
              <w:right w:val="single" w:color="000000" w:sz="4" w:space="0"/>
            </w:tcBorders>
            <w:vAlign w:val="center"/>
          </w:tcPr>
          <w:p w14:paraId="2E83760D">
            <w:pPr>
              <w:widowControl/>
              <w:snapToGrid w:val="0"/>
              <w:jc w:val="center"/>
              <w:rPr>
                <w:rFonts w:ascii="Times New Roman" w:hAnsi="Times New Roman" w:eastAsia="宋体" w:cs="Times New Roman"/>
                <w:color w:val="000000"/>
                <w:kern w:val="0"/>
                <w:sz w:val="24"/>
                <w:szCs w:val="24"/>
                <w:highlight w:val="yellow"/>
              </w:rPr>
            </w:pPr>
          </w:p>
        </w:tc>
        <w:tc>
          <w:tcPr>
            <w:tcW w:w="4602" w:type="dxa"/>
            <w:tcBorders>
              <w:top w:val="single" w:color="000000" w:sz="4" w:space="0"/>
              <w:left w:val="single" w:color="000000" w:sz="4" w:space="0"/>
              <w:bottom w:val="single" w:color="000000" w:sz="4" w:space="0"/>
              <w:right w:val="single" w:color="000000" w:sz="4" w:space="0"/>
            </w:tcBorders>
            <w:vAlign w:val="center"/>
          </w:tcPr>
          <w:p w14:paraId="0833DA18">
            <w:pPr>
              <w:widowControl/>
              <w:snapToGrid w:val="0"/>
              <w:rPr>
                <w:rFonts w:ascii="Times New Roman" w:hAnsi="Times New Roman" w:eastAsia="宋体" w:cs="Times New Roman"/>
                <w:color w:val="00000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1A286605">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2394B3E3">
        <w:tblPrEx>
          <w:tblCellMar>
            <w:top w:w="0" w:type="dxa"/>
            <w:left w:w="108" w:type="dxa"/>
            <w:bottom w:w="0" w:type="dxa"/>
            <w:right w:w="108" w:type="dxa"/>
          </w:tblCellMar>
        </w:tblPrEx>
        <w:trPr>
          <w:cantSplit/>
          <w:trHeight w:val="706" w:hRule="atLeast"/>
          <w:jc w:val="center"/>
        </w:trPr>
        <w:tc>
          <w:tcPr>
            <w:tcW w:w="1925" w:type="dxa"/>
            <w:vMerge w:val="restart"/>
            <w:tcBorders>
              <w:top w:val="single" w:color="000000" w:sz="4" w:space="0"/>
              <w:left w:val="single" w:color="000000" w:sz="4" w:space="0"/>
              <w:bottom w:val="single" w:color="000000" w:sz="4" w:space="0"/>
              <w:right w:val="single" w:color="000000" w:sz="4" w:space="0"/>
            </w:tcBorders>
            <w:vAlign w:val="center"/>
          </w:tcPr>
          <w:p w14:paraId="6D2303A0">
            <w:pPr>
              <w:widowControl/>
              <w:jc w:val="center"/>
              <w:rPr>
                <w:rFonts w:ascii="Times New Roman" w:hAnsi="Times New Roman" w:eastAsia="宋体" w:cs="Times New Roman"/>
                <w:color w:val="000000"/>
                <w:sz w:val="24"/>
                <w:szCs w:val="24"/>
                <w:highlight w:val="yellow"/>
              </w:rPr>
            </w:pPr>
            <w:r>
              <w:rPr>
                <w:rFonts w:ascii="Times New Roman" w:hAnsi="Times New Roman" w:cs="Times New Roman"/>
                <w:color w:val="000000"/>
                <w:kern w:val="0"/>
                <w:sz w:val="24"/>
                <w:szCs w:val="24"/>
              </w:rPr>
              <w:t>商务（20分）</w:t>
            </w:r>
          </w:p>
        </w:tc>
        <w:tc>
          <w:tcPr>
            <w:tcW w:w="4602" w:type="dxa"/>
            <w:tcBorders>
              <w:top w:val="single" w:color="000000" w:sz="4" w:space="0"/>
              <w:left w:val="single" w:color="000000" w:sz="4" w:space="0"/>
              <w:bottom w:val="single" w:color="000000" w:sz="4" w:space="0"/>
              <w:right w:val="single" w:color="000000" w:sz="4" w:space="0"/>
            </w:tcBorders>
            <w:vAlign w:val="center"/>
          </w:tcPr>
          <w:p w14:paraId="1B74FD15">
            <w:pPr>
              <w:widowControl/>
              <w:snapToGrid w:val="0"/>
              <w:rPr>
                <w:rFonts w:ascii="Times New Roman" w:hAnsi="Times New Roman" w:eastAsia="宋体" w:cs="Times New Roman"/>
                <w:b/>
                <w:bCs/>
                <w:i/>
                <w:iCs/>
                <w:color w:val="00000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1EA244FC">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111F18D5">
        <w:tblPrEx>
          <w:tblCellMar>
            <w:top w:w="0" w:type="dxa"/>
            <w:left w:w="108" w:type="dxa"/>
            <w:bottom w:w="0" w:type="dxa"/>
            <w:right w:w="108" w:type="dxa"/>
          </w:tblCellMar>
        </w:tblPrEx>
        <w:trPr>
          <w:cantSplit/>
          <w:trHeight w:val="706" w:hRule="atLeast"/>
          <w:jc w:val="center"/>
        </w:trPr>
        <w:tc>
          <w:tcPr>
            <w:tcW w:w="1925" w:type="dxa"/>
            <w:vMerge w:val="continue"/>
            <w:tcBorders>
              <w:top w:val="single" w:color="000000" w:sz="4" w:space="0"/>
              <w:left w:val="single" w:color="000000" w:sz="4" w:space="0"/>
              <w:bottom w:val="single" w:color="000000" w:sz="4" w:space="0"/>
              <w:right w:val="single" w:color="000000" w:sz="4" w:space="0"/>
            </w:tcBorders>
            <w:vAlign w:val="center"/>
          </w:tcPr>
          <w:p w14:paraId="5EA014E2">
            <w:pPr>
              <w:widowControl/>
              <w:snapToGrid w:val="0"/>
              <w:jc w:val="center"/>
              <w:rPr>
                <w:rFonts w:ascii="Times New Roman" w:hAnsi="Times New Roman" w:eastAsia="宋体" w:cs="Times New Roman"/>
                <w:color w:val="000000"/>
                <w:sz w:val="24"/>
                <w:szCs w:val="24"/>
                <w:highlight w:val="yellow"/>
              </w:rPr>
            </w:pPr>
          </w:p>
        </w:tc>
        <w:tc>
          <w:tcPr>
            <w:tcW w:w="4602" w:type="dxa"/>
            <w:tcBorders>
              <w:top w:val="single" w:color="000000" w:sz="4" w:space="0"/>
              <w:left w:val="single" w:color="000000" w:sz="4" w:space="0"/>
              <w:bottom w:val="single" w:color="000000" w:sz="4" w:space="0"/>
              <w:right w:val="single" w:color="000000" w:sz="4" w:space="0"/>
            </w:tcBorders>
            <w:vAlign w:val="center"/>
          </w:tcPr>
          <w:p w14:paraId="519FB860">
            <w:pPr>
              <w:snapToGrid w:val="0"/>
              <w:rPr>
                <w:rFonts w:ascii="Times New Roman" w:hAnsi="Times New Roman" w:eastAsia="宋体" w:cs="Times New Roman"/>
                <w:color w:val="00000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505283A6">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0F0F31E2">
        <w:tblPrEx>
          <w:tblCellMar>
            <w:top w:w="0" w:type="dxa"/>
            <w:left w:w="108" w:type="dxa"/>
            <w:bottom w:w="0" w:type="dxa"/>
            <w:right w:w="108" w:type="dxa"/>
          </w:tblCellMar>
        </w:tblPrEx>
        <w:trPr>
          <w:cantSplit/>
          <w:trHeight w:val="706" w:hRule="atLeast"/>
          <w:jc w:val="center"/>
        </w:trPr>
        <w:tc>
          <w:tcPr>
            <w:tcW w:w="1925" w:type="dxa"/>
            <w:vMerge w:val="continue"/>
            <w:tcBorders>
              <w:top w:val="single" w:color="000000" w:sz="4" w:space="0"/>
              <w:left w:val="single" w:color="000000" w:sz="4" w:space="0"/>
              <w:bottom w:val="single" w:color="000000" w:sz="4" w:space="0"/>
              <w:right w:val="single" w:color="000000" w:sz="4" w:space="0"/>
            </w:tcBorders>
            <w:vAlign w:val="center"/>
          </w:tcPr>
          <w:p w14:paraId="223766CB">
            <w:pPr>
              <w:widowControl/>
              <w:snapToGrid w:val="0"/>
              <w:jc w:val="center"/>
              <w:rPr>
                <w:rFonts w:ascii="Times New Roman" w:hAnsi="Times New Roman" w:eastAsia="宋体" w:cs="Times New Roman"/>
                <w:color w:val="000000"/>
                <w:sz w:val="24"/>
                <w:szCs w:val="24"/>
                <w:highlight w:val="yellow"/>
              </w:rPr>
            </w:pPr>
          </w:p>
        </w:tc>
        <w:tc>
          <w:tcPr>
            <w:tcW w:w="4602" w:type="dxa"/>
            <w:tcBorders>
              <w:top w:val="single" w:color="000000" w:sz="4" w:space="0"/>
              <w:left w:val="single" w:color="000000" w:sz="4" w:space="0"/>
              <w:bottom w:val="single" w:color="000000" w:sz="4" w:space="0"/>
              <w:right w:val="single" w:color="000000" w:sz="4" w:space="0"/>
            </w:tcBorders>
            <w:vAlign w:val="center"/>
          </w:tcPr>
          <w:p w14:paraId="438C2A9B">
            <w:pPr>
              <w:widowControl/>
              <w:snapToGrid w:val="0"/>
              <w:rPr>
                <w:rFonts w:ascii="Times New Roman" w:hAnsi="Times New Roman" w:eastAsia="宋体" w:cs="Times New Roman"/>
                <w:color w:val="000000"/>
                <w:kern w:val="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752AC685">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5C1F4AC7">
        <w:tblPrEx>
          <w:tblCellMar>
            <w:top w:w="0" w:type="dxa"/>
            <w:left w:w="108" w:type="dxa"/>
            <w:bottom w:w="0" w:type="dxa"/>
            <w:right w:w="108" w:type="dxa"/>
          </w:tblCellMar>
        </w:tblPrEx>
        <w:trPr>
          <w:cantSplit/>
          <w:trHeight w:val="706" w:hRule="atLeast"/>
          <w:jc w:val="center"/>
        </w:trPr>
        <w:tc>
          <w:tcPr>
            <w:tcW w:w="1925" w:type="dxa"/>
            <w:vMerge w:val="continue"/>
            <w:tcBorders>
              <w:top w:val="single" w:color="000000" w:sz="4" w:space="0"/>
              <w:left w:val="single" w:color="000000" w:sz="4" w:space="0"/>
              <w:bottom w:val="single" w:color="000000" w:sz="4" w:space="0"/>
              <w:right w:val="single" w:color="000000" w:sz="4" w:space="0"/>
            </w:tcBorders>
            <w:vAlign w:val="center"/>
          </w:tcPr>
          <w:p w14:paraId="695E8E2A">
            <w:pPr>
              <w:widowControl/>
              <w:snapToGrid w:val="0"/>
              <w:jc w:val="center"/>
              <w:rPr>
                <w:rFonts w:ascii="Times New Roman" w:hAnsi="Times New Roman" w:eastAsia="宋体" w:cs="Times New Roman"/>
                <w:color w:val="000000"/>
                <w:sz w:val="24"/>
                <w:szCs w:val="24"/>
                <w:highlight w:val="yellow"/>
              </w:rPr>
            </w:pPr>
          </w:p>
        </w:tc>
        <w:tc>
          <w:tcPr>
            <w:tcW w:w="4602" w:type="dxa"/>
            <w:tcBorders>
              <w:top w:val="single" w:color="000000" w:sz="4" w:space="0"/>
              <w:left w:val="single" w:color="000000" w:sz="4" w:space="0"/>
              <w:bottom w:val="single" w:color="000000" w:sz="4" w:space="0"/>
              <w:right w:val="single" w:color="000000" w:sz="4" w:space="0"/>
            </w:tcBorders>
            <w:vAlign w:val="center"/>
          </w:tcPr>
          <w:p w14:paraId="0D59B5C6">
            <w:pPr>
              <w:widowControl/>
              <w:snapToGrid w:val="0"/>
              <w:rPr>
                <w:rFonts w:ascii="Times New Roman" w:hAnsi="Times New Roman" w:eastAsia="宋体" w:cs="Times New Roman"/>
                <w:color w:val="000000"/>
                <w:kern w:val="0"/>
                <w:sz w:val="24"/>
                <w:szCs w:val="24"/>
                <w:highlight w:val="yellow"/>
              </w:rPr>
            </w:pPr>
          </w:p>
        </w:tc>
        <w:tc>
          <w:tcPr>
            <w:tcW w:w="2941" w:type="dxa"/>
            <w:tcBorders>
              <w:top w:val="single" w:color="000000" w:sz="4" w:space="0"/>
              <w:left w:val="single" w:color="000000" w:sz="4" w:space="0"/>
              <w:bottom w:val="single" w:color="000000" w:sz="4" w:space="0"/>
              <w:right w:val="single" w:color="000000" w:sz="4" w:space="0"/>
            </w:tcBorders>
            <w:vAlign w:val="center"/>
          </w:tcPr>
          <w:p w14:paraId="4BBD72EE">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r w14:paraId="268EFC8B">
        <w:tblPrEx>
          <w:tblCellMar>
            <w:top w:w="0" w:type="dxa"/>
            <w:left w:w="108" w:type="dxa"/>
            <w:bottom w:w="0" w:type="dxa"/>
            <w:right w:w="108" w:type="dxa"/>
          </w:tblCellMar>
        </w:tblPrEx>
        <w:trPr>
          <w:cantSplit/>
          <w:trHeight w:val="1501" w:hRule="atLeast"/>
          <w:jc w:val="center"/>
        </w:trPr>
        <w:tc>
          <w:tcPr>
            <w:tcW w:w="1925" w:type="dxa"/>
            <w:tcBorders>
              <w:top w:val="single" w:color="000000" w:sz="4" w:space="0"/>
              <w:left w:val="single" w:color="000000" w:sz="4" w:space="0"/>
              <w:bottom w:val="single" w:color="000000" w:sz="4" w:space="0"/>
              <w:right w:val="single" w:color="000000" w:sz="4" w:space="0"/>
            </w:tcBorders>
            <w:vAlign w:val="center"/>
          </w:tcPr>
          <w:p w14:paraId="7FC32101">
            <w:pPr>
              <w:widowControl/>
              <w:jc w:val="center"/>
              <w:rPr>
                <w:rFonts w:ascii="Times New Roman" w:hAnsi="Times New Roman" w:eastAsia="宋体" w:cs="Times New Roman"/>
                <w:color w:val="000000"/>
                <w:sz w:val="24"/>
                <w:szCs w:val="24"/>
                <w:highlight w:val="yellow"/>
              </w:rPr>
            </w:pPr>
            <w:r>
              <w:rPr>
                <w:rFonts w:ascii="Times New Roman" w:hAnsi="Times New Roman" w:cs="Times New Roman"/>
                <w:color w:val="000000"/>
                <w:kern w:val="0"/>
                <w:sz w:val="24"/>
                <w:szCs w:val="24"/>
              </w:rPr>
              <w:t>价格（30分）</w:t>
            </w:r>
          </w:p>
        </w:tc>
        <w:tc>
          <w:tcPr>
            <w:tcW w:w="4602" w:type="dxa"/>
            <w:tcBorders>
              <w:top w:val="single" w:color="000000" w:sz="4" w:space="0"/>
              <w:left w:val="single" w:color="000000" w:sz="4" w:space="0"/>
              <w:bottom w:val="single" w:color="000000" w:sz="4" w:space="0"/>
              <w:right w:val="single" w:color="000000" w:sz="4" w:space="0"/>
            </w:tcBorders>
            <w:vAlign w:val="center"/>
          </w:tcPr>
          <w:p w14:paraId="67DFD218">
            <w:pPr>
              <w:rPr>
                <w:rFonts w:ascii="Times New Roman" w:hAnsi="Times New Roman" w:eastAsia="宋体" w:cs="Times New Roman"/>
                <w:color w:val="000000"/>
                <w:sz w:val="24"/>
                <w:szCs w:val="24"/>
                <w:highlight w:val="yellow"/>
              </w:rPr>
            </w:pPr>
            <w:r>
              <w:rPr>
                <w:rFonts w:ascii="Times New Roman" w:hAnsi="Times New Roman" w:cs="Times New Roman"/>
                <w:color w:val="000000"/>
                <w:sz w:val="24"/>
                <w:szCs w:val="24"/>
              </w:rPr>
              <w:t>价格计算方法：满足比选文件要求且响应报价最低的响应报价为评审基准价，其价格分为满分。其他响应报价得分=（评审基准价÷响应报价）×30。</w:t>
            </w:r>
          </w:p>
        </w:tc>
        <w:tc>
          <w:tcPr>
            <w:tcW w:w="2941" w:type="dxa"/>
            <w:tcBorders>
              <w:top w:val="single" w:color="000000" w:sz="4" w:space="0"/>
              <w:left w:val="single" w:color="000000" w:sz="4" w:space="0"/>
              <w:bottom w:val="single" w:color="000000" w:sz="4" w:space="0"/>
              <w:right w:val="single" w:color="000000" w:sz="4" w:space="0"/>
            </w:tcBorders>
            <w:vAlign w:val="center"/>
          </w:tcPr>
          <w:p w14:paraId="3D3622FE">
            <w:pPr>
              <w:pStyle w:val="14"/>
              <w:rPr>
                <w:rFonts w:ascii="Times New Roman" w:hAnsi="Times New Roman" w:eastAsia="宋体" w:cs="Times New Roman"/>
                <w:color w:val="000000"/>
                <w:sz w:val="24"/>
                <w:szCs w:val="24"/>
                <w:highlight w:val="yellow"/>
              </w:rPr>
            </w:pPr>
            <w:r>
              <w:rPr>
                <w:rFonts w:ascii="Times New Roman" w:hAnsi="Times New Roman" w:eastAsia="宋体" w:cs="Times New Roman"/>
                <w:color w:val="000000"/>
                <w:sz w:val="24"/>
                <w:szCs w:val="24"/>
              </w:rPr>
              <w:t>见响应文件第（    ）页</w:t>
            </w:r>
          </w:p>
        </w:tc>
      </w:tr>
    </w:tbl>
    <w:p w14:paraId="6C061B65">
      <w:pPr>
        <w:keepNext w:val="0"/>
        <w:keepLines w:val="0"/>
        <w:pageBreakBefore w:val="0"/>
        <w:widowControl w:val="0"/>
        <w:kinsoku/>
        <w:overflowPunct/>
        <w:autoSpaceDE/>
        <w:bidi w:val="0"/>
        <w:snapToGrid w:val="0"/>
        <w:spacing w:line="600" w:lineRule="exact"/>
        <w:ind w:left="0" w:leftChars="0" w:right="0" w:rightChars="0" w:firstLineChars="200"/>
        <w:jc w:val="left"/>
        <w:textAlignment w:val="auto"/>
        <w:rPr>
          <w:rFonts w:ascii="Times New Roman" w:hAnsi="Times New Roman" w:eastAsia="方正仿宋_GBK" w:cs="Times New Roman"/>
          <w:color w:val="000000"/>
          <w:sz w:val="24"/>
        </w:rPr>
      </w:pPr>
    </w:p>
    <w:p w14:paraId="496691C7">
      <w:pPr>
        <w:keepNext w:val="0"/>
        <w:keepLines w:val="0"/>
        <w:pageBreakBefore w:val="0"/>
        <w:widowControl w:val="0"/>
        <w:kinsoku/>
        <w:overflowPunct/>
        <w:autoSpaceDE/>
        <w:bidi w:val="0"/>
        <w:snapToGrid w:val="0"/>
        <w:spacing w:line="600" w:lineRule="exact"/>
        <w:ind w:left="0" w:leftChars="0" w:rightChars="80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响应供应商法定代表人（或法定代表人授权代表）签字：</w:t>
      </w:r>
    </w:p>
    <w:p w14:paraId="4B6813E6">
      <w:pPr>
        <w:keepNext w:val="0"/>
        <w:keepLines w:val="0"/>
        <w:pageBreakBefore w:val="0"/>
        <w:widowControl w:val="0"/>
        <w:kinsoku/>
        <w:overflowPunct/>
        <w:autoSpaceDE/>
        <w:bidi w:val="0"/>
        <w:snapToGrid w:val="0"/>
        <w:spacing w:line="600" w:lineRule="exact"/>
        <w:ind w:left="0" w:leftChars="0" w:rightChars="80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响应供应商名称（签章）：</w:t>
      </w:r>
    </w:p>
    <w:p w14:paraId="15807290">
      <w:pPr>
        <w:keepNext w:val="0"/>
        <w:keepLines w:val="0"/>
        <w:pageBreakBefore w:val="0"/>
        <w:widowControl w:val="0"/>
        <w:kinsoku/>
        <w:overflowPunct/>
        <w:autoSpaceDE/>
        <w:bidi w:val="0"/>
        <w:snapToGrid w:val="0"/>
        <w:spacing w:line="600" w:lineRule="exact"/>
        <w:ind w:left="0" w:leftChars="0" w:right="0" w:rightChars="0" w:firstLineChars="200"/>
        <w:jc w:val="left"/>
        <w:textAlignment w:val="auto"/>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日期：</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rPr>
        <w:t>年</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rPr>
        <w:t>月</w:t>
      </w:r>
      <w:r>
        <w:rPr>
          <w:rFonts w:ascii="Times New Roman" w:hAnsi="Times New Roman" w:eastAsia="方正仿宋_GBK" w:cs="Times New Roman"/>
          <w:color w:val="000000"/>
          <w:sz w:val="24"/>
          <w:u w:val="single"/>
        </w:rPr>
        <w:t xml:space="preserve">    </w:t>
      </w:r>
      <w:r>
        <w:rPr>
          <w:rFonts w:ascii="Times New Roman" w:hAnsi="Times New Roman" w:eastAsia="方正仿宋_GBK" w:cs="Times New Roman"/>
          <w:color w:val="000000"/>
          <w:sz w:val="24"/>
        </w:rPr>
        <w:t>日</w:t>
      </w:r>
    </w:p>
    <w:p w14:paraId="460A0224">
      <w:pPr>
        <w:keepNext w:val="0"/>
        <w:keepLines w:val="0"/>
        <w:pageBreakBefore w:val="0"/>
        <w:widowControl w:val="0"/>
        <w:kinsoku/>
        <w:overflowPunct/>
        <w:autoSpaceDE/>
        <w:bidi w:val="0"/>
        <w:snapToGrid/>
        <w:spacing w:line="380" w:lineRule="exact"/>
        <w:jc w:val="left"/>
        <w:textAlignment w:val="auto"/>
        <w:rPr>
          <w:rFonts w:eastAsia="仿宋" w:cs="Times New Roman"/>
          <w:b/>
          <w:bCs/>
          <w:color w:val="000000"/>
          <w:kern w:val="2"/>
          <w:sz w:val="28"/>
          <w:szCs w:val="28"/>
        </w:rPr>
        <w:sectPr>
          <w:pgSz w:w="11906" w:h="16838"/>
          <w:pgMar w:top="1417" w:right="1134" w:bottom="1134" w:left="1134" w:header="851" w:footer="992" w:gutter="0"/>
          <w:pgNumType w:fmt="decimal"/>
          <w:cols w:space="720" w:num="1"/>
          <w:formProt w:val="0"/>
          <w:docGrid w:type="lines" w:linePitch="312" w:charSpace="0"/>
        </w:sectPr>
      </w:pPr>
    </w:p>
    <w:p w14:paraId="1D8B5B9A">
      <w:pPr>
        <w:keepNext w:val="0"/>
        <w:keepLines w:val="0"/>
        <w:pageBreakBefore w:val="0"/>
        <w:widowControl w:val="0"/>
        <w:kinsoku/>
        <w:overflowPunct/>
        <w:autoSpaceDE/>
        <w:bidi w:val="0"/>
        <w:snapToGrid/>
        <w:spacing w:line="380" w:lineRule="exact"/>
        <w:jc w:val="left"/>
        <w:textAlignment w:val="auto"/>
        <w:rPr>
          <w:rFonts w:ascii="Times New Roman" w:hAnsi="Times New Roman" w:eastAsia="仿宋" w:cs="Times New Roman"/>
          <w:b/>
          <w:bCs/>
          <w:color w:val="000000"/>
          <w:kern w:val="2"/>
          <w:sz w:val="28"/>
          <w:szCs w:val="28"/>
        </w:rPr>
      </w:pPr>
      <w:r>
        <w:rPr>
          <w:rFonts w:eastAsia="仿宋" w:cs="Times New Roman"/>
          <w:b/>
          <w:bCs/>
          <w:color w:val="000000"/>
          <w:kern w:val="2"/>
          <w:sz w:val="28"/>
          <w:szCs w:val="28"/>
        </w:rPr>
        <w:t xml:space="preserve">3 </w:t>
      </w:r>
      <w:r>
        <w:rPr>
          <w:rFonts w:ascii="Times New Roman" w:hAnsi="Times New Roman" w:eastAsia="仿宋" w:cs="Times New Roman"/>
          <w:b/>
          <w:bCs/>
          <w:color w:val="000000"/>
          <w:kern w:val="2"/>
          <w:sz w:val="28"/>
          <w:szCs w:val="28"/>
        </w:rPr>
        <w:t>资格性文件</w:t>
      </w:r>
    </w:p>
    <w:p w14:paraId="141D8FD5">
      <w:pPr>
        <w:keepNext w:val="0"/>
        <w:keepLines w:val="0"/>
        <w:pageBreakBefore w:val="0"/>
        <w:widowControl w:val="0"/>
        <w:kinsoku/>
        <w:overflowPunct/>
        <w:autoSpaceDE/>
        <w:bidi w:val="0"/>
        <w:snapToGrid/>
        <w:spacing w:line="380" w:lineRule="exact"/>
        <w:jc w:val="left"/>
        <w:textAlignment w:val="auto"/>
        <w:rPr>
          <w:rFonts w:ascii="Times New Roman" w:hAnsi="Times New Roman" w:eastAsia="方正仿宋_GBK" w:cs="Times New Roman"/>
          <w:b/>
          <w:bCs/>
          <w:color w:val="000000"/>
          <w:kern w:val="2"/>
          <w:sz w:val="28"/>
          <w:szCs w:val="28"/>
        </w:rPr>
      </w:pPr>
      <w:r>
        <w:rPr>
          <w:rFonts w:eastAsia="方正仿宋_GBK" w:cs="Times New Roman"/>
          <w:color w:val="000000"/>
          <w:sz w:val="24"/>
          <w:szCs w:val="24"/>
        </w:rPr>
        <w:t>3.1</w:t>
      </w:r>
      <w:r>
        <w:rPr>
          <w:rFonts w:ascii="Times New Roman" w:hAnsi="Times New Roman" w:eastAsia="方正仿宋_GBK" w:cs="Times New Roman"/>
          <w:color w:val="000000"/>
          <w:sz w:val="24"/>
          <w:szCs w:val="24"/>
        </w:rPr>
        <w:t>响应函</w:t>
      </w:r>
    </w:p>
    <w:p w14:paraId="7EA542AA">
      <w:pPr>
        <w:jc w:val="center"/>
        <w:rPr>
          <w:rFonts w:ascii="Times New Roman" w:hAnsi="Times New Roman" w:eastAsia="宋体" w:cs="Times New Roman"/>
          <w:sz w:val="28"/>
          <w:szCs w:val="28"/>
        </w:rPr>
      </w:pPr>
      <w:r>
        <w:rPr>
          <w:rFonts w:ascii="Times New Roman" w:hAnsi="Times New Roman" w:eastAsia="方正小标宋_GBK" w:cs="Times New Roman"/>
          <w:b w:val="0"/>
          <w:bCs/>
          <w:sz w:val="28"/>
          <w:szCs w:val="28"/>
        </w:rPr>
        <w:t>响 应 函</w:t>
      </w:r>
    </w:p>
    <w:p w14:paraId="20E261EF">
      <w:pPr>
        <w:keepNext w:val="0"/>
        <w:keepLines w:val="0"/>
        <w:pageBreakBefore w:val="0"/>
        <w:widowControl w:val="0"/>
        <w:kinsoku/>
        <w:overflowPunct/>
        <w:bidi w:val="0"/>
        <w:snapToGrid w:val="0"/>
        <w:spacing w:line="380" w:lineRule="exact"/>
        <w:textAlignment w:val="auto"/>
        <w:rPr>
          <w:rFonts w:ascii="Times New Roman" w:hAnsi="Times New Roman" w:eastAsia="方正仿宋_GBK" w:cs="Times New Roman"/>
          <w:color w:val="000000"/>
          <w:sz w:val="24"/>
          <w:szCs w:val="24"/>
          <w:u w:val="none"/>
        </w:rPr>
      </w:pPr>
      <w:r>
        <w:rPr>
          <w:rFonts w:ascii="Times New Roman" w:hAnsi="Times New Roman" w:eastAsia="方正仿宋_GBK" w:cs="Times New Roman"/>
          <w:color w:val="000000"/>
          <w:sz w:val="24"/>
          <w:szCs w:val="24"/>
          <w:u w:val="none"/>
        </w:rPr>
        <w:t>惠州市中医医院：</w:t>
      </w:r>
    </w:p>
    <w:p w14:paraId="1799B255">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kern w:val="0"/>
          <w:sz w:val="24"/>
          <w:szCs w:val="24"/>
        </w:rPr>
        <w:t>依据贵方</w:t>
      </w:r>
      <w:r>
        <w:rPr>
          <w:rFonts w:ascii="Times New Roman" w:hAnsi="Times New Roman" w:eastAsia="方正仿宋_GBK" w:cs="Times New Roman"/>
          <w:color w:val="000000"/>
          <w:sz w:val="24"/>
          <w:szCs w:val="24"/>
        </w:rPr>
        <w:t>采购项目</w:t>
      </w:r>
      <w:r>
        <w:rPr>
          <w:rFonts w:ascii="Times New Roman" w:hAnsi="Times New Roman" w:eastAsia="方正仿宋_GBK" w:cs="Times New Roman"/>
          <w:color w:val="000000"/>
          <w:sz w:val="24"/>
          <w:szCs w:val="24"/>
          <w:u w:val="single"/>
          <w:lang w:val="zh-CN"/>
        </w:rPr>
        <w:t>（</w:t>
      </w:r>
      <w:r>
        <w:rPr>
          <w:rFonts w:ascii="Times New Roman" w:hAnsi="Times New Roman" w:eastAsia="方正仿宋_GBK" w:cs="Times New Roman"/>
          <w:color w:val="000000"/>
          <w:sz w:val="24"/>
          <w:szCs w:val="24"/>
          <w:u w:val="single"/>
        </w:rPr>
        <w:t xml:space="preserve">项目名称：                 项目编号：  </w:t>
      </w:r>
      <w:r>
        <w:rPr>
          <w:rFonts w:ascii="Times New Roman" w:hAnsi="Times New Roman" w:eastAsia="方正仿宋_GBK" w:cs="Times New Roman"/>
          <w:color w:val="000000"/>
          <w:sz w:val="24"/>
          <w:szCs w:val="24"/>
          <w:u w:val="single"/>
          <w:lang w:val="zh-CN"/>
        </w:rPr>
        <w:t>）</w:t>
      </w:r>
      <w:r>
        <w:rPr>
          <w:rFonts w:ascii="Times New Roman" w:hAnsi="Times New Roman" w:eastAsia="方正仿宋_GBK" w:cs="Times New Roman"/>
          <w:color w:val="000000"/>
          <w:sz w:val="24"/>
          <w:szCs w:val="24"/>
          <w:u w:val="none"/>
          <w:lang w:val="zh-CN"/>
        </w:rPr>
        <w:t>的</w:t>
      </w:r>
      <w:r>
        <w:rPr>
          <w:rFonts w:ascii="Times New Roman" w:hAnsi="Times New Roman" w:eastAsia="方正仿宋_GBK" w:cs="Times New Roman"/>
          <w:color w:val="000000"/>
          <w:sz w:val="24"/>
          <w:szCs w:val="24"/>
          <w:u w:val="none"/>
        </w:rPr>
        <w:t>院内比选</w:t>
      </w:r>
      <w:r>
        <w:rPr>
          <w:rFonts w:ascii="Times New Roman" w:hAnsi="Times New Roman" w:eastAsia="方正仿宋_GBK" w:cs="Times New Roman"/>
          <w:color w:val="000000"/>
          <w:kern w:val="0"/>
          <w:sz w:val="24"/>
          <w:szCs w:val="24"/>
        </w:rPr>
        <w:t>响应告知内容，我方代表</w:t>
      </w:r>
      <w:r>
        <w:rPr>
          <w:rFonts w:ascii="Times New Roman" w:hAnsi="Times New Roman" w:eastAsia="方正仿宋_GBK" w:cs="Times New Roman"/>
          <w:color w:val="000000"/>
          <w:sz w:val="24"/>
          <w:szCs w:val="24"/>
          <w:u w:val="single"/>
        </w:rPr>
        <w:t>（姓名、职务）</w:t>
      </w:r>
      <w:r>
        <w:rPr>
          <w:rFonts w:ascii="Times New Roman" w:hAnsi="Times New Roman" w:eastAsia="方正仿宋_GBK" w:cs="Times New Roman"/>
          <w:color w:val="000000"/>
          <w:kern w:val="0"/>
          <w:sz w:val="24"/>
          <w:szCs w:val="24"/>
        </w:rPr>
        <w:t>经正式授权并代表</w:t>
      </w:r>
      <w:r>
        <w:rPr>
          <w:rFonts w:ascii="Times New Roman" w:hAnsi="Times New Roman" w:eastAsia="方正仿宋_GBK" w:cs="Times New Roman"/>
          <w:color w:val="000000"/>
          <w:sz w:val="24"/>
          <w:szCs w:val="24"/>
          <w:u w:val="single"/>
        </w:rPr>
        <w:t>（响应供应商名称）</w:t>
      </w:r>
      <w:r>
        <w:rPr>
          <w:rFonts w:ascii="Times New Roman" w:hAnsi="Times New Roman" w:eastAsia="方正仿宋_GBK" w:cs="Times New Roman"/>
          <w:color w:val="000000"/>
          <w:kern w:val="0"/>
          <w:sz w:val="24"/>
          <w:szCs w:val="24"/>
        </w:rPr>
        <w:t>提交下述文件一式</w:t>
      </w:r>
      <w:r>
        <w:rPr>
          <w:rFonts w:ascii="Times New Roman" w:hAnsi="Times New Roman" w:eastAsia="方正仿宋_GBK" w:cs="Times New Roman"/>
          <w:color w:val="000000"/>
          <w:kern w:val="0"/>
          <w:sz w:val="24"/>
          <w:szCs w:val="24"/>
          <w:u w:val="single"/>
        </w:rPr>
        <w:t xml:space="preserve">   </w:t>
      </w:r>
      <w:r>
        <w:rPr>
          <w:rFonts w:ascii="Times New Roman" w:hAnsi="Times New Roman" w:eastAsia="方正仿宋_GBK" w:cs="Times New Roman"/>
          <w:color w:val="000000"/>
          <w:kern w:val="0"/>
          <w:sz w:val="24"/>
          <w:szCs w:val="24"/>
        </w:rPr>
        <w:t>份。</w:t>
      </w:r>
    </w:p>
    <w:p w14:paraId="4421C878">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eastAsia="方正仿宋_GBK" w:cs="Times New Roman"/>
          <w:color w:val="000000"/>
          <w:kern w:val="0"/>
          <w:sz w:val="24"/>
          <w:szCs w:val="24"/>
        </w:rPr>
        <w:t xml:space="preserve">1. </w:t>
      </w:r>
      <w:r>
        <w:rPr>
          <w:rFonts w:ascii="Times New Roman" w:hAnsi="Times New Roman" w:eastAsia="方正仿宋_GBK" w:cs="Times New Roman"/>
          <w:color w:val="000000"/>
          <w:sz w:val="24"/>
          <w:szCs w:val="24"/>
        </w:rPr>
        <w:t>自查表</w:t>
      </w:r>
      <w:r>
        <w:rPr>
          <w:rFonts w:ascii="Times New Roman" w:hAnsi="Times New Roman" w:eastAsia="方正仿宋_GBK" w:cs="Times New Roman"/>
          <w:color w:val="000000"/>
          <w:kern w:val="0"/>
          <w:sz w:val="24"/>
          <w:szCs w:val="24"/>
        </w:rPr>
        <w:t>；</w:t>
      </w:r>
    </w:p>
    <w:p w14:paraId="135A430C">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eastAsia="方正仿宋_GBK" w:cs="Times New Roman"/>
          <w:color w:val="000000"/>
          <w:kern w:val="0"/>
          <w:sz w:val="24"/>
          <w:szCs w:val="24"/>
        </w:rPr>
        <w:t xml:space="preserve">2. </w:t>
      </w:r>
      <w:r>
        <w:rPr>
          <w:rFonts w:ascii="Times New Roman" w:hAnsi="Times New Roman" w:eastAsia="方正仿宋_GBK" w:cs="Times New Roman"/>
          <w:color w:val="000000"/>
          <w:sz w:val="24"/>
          <w:szCs w:val="24"/>
        </w:rPr>
        <w:t>资格性文件</w:t>
      </w:r>
      <w:r>
        <w:rPr>
          <w:rFonts w:ascii="Times New Roman" w:hAnsi="Times New Roman" w:eastAsia="方正仿宋_GBK" w:cs="Times New Roman"/>
          <w:color w:val="000000"/>
          <w:kern w:val="0"/>
          <w:sz w:val="24"/>
          <w:szCs w:val="24"/>
        </w:rPr>
        <w:t>；</w:t>
      </w:r>
    </w:p>
    <w:p w14:paraId="6D4F1E24">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eastAsia="方正仿宋_GBK" w:cs="Times New Roman"/>
          <w:color w:val="000000"/>
          <w:kern w:val="0"/>
          <w:sz w:val="24"/>
          <w:szCs w:val="24"/>
        </w:rPr>
        <w:t xml:space="preserve">3. </w:t>
      </w:r>
      <w:r>
        <w:rPr>
          <w:rFonts w:ascii="Times New Roman" w:hAnsi="Times New Roman" w:eastAsia="方正仿宋_GBK" w:cs="Times New Roman"/>
          <w:color w:val="000000"/>
          <w:kern w:val="0"/>
          <w:sz w:val="24"/>
          <w:szCs w:val="24"/>
        </w:rPr>
        <w:t>技术部分；</w:t>
      </w:r>
    </w:p>
    <w:p w14:paraId="73BDD5FC">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eastAsia="方正仿宋_GBK" w:cs="Times New Roman"/>
          <w:color w:val="000000"/>
          <w:kern w:val="0"/>
          <w:sz w:val="24"/>
          <w:szCs w:val="24"/>
        </w:rPr>
        <w:t xml:space="preserve">4. </w:t>
      </w:r>
      <w:r>
        <w:rPr>
          <w:rFonts w:ascii="Times New Roman" w:hAnsi="Times New Roman" w:eastAsia="方正仿宋_GBK" w:cs="Times New Roman"/>
          <w:color w:val="000000"/>
          <w:sz w:val="24"/>
          <w:szCs w:val="24"/>
        </w:rPr>
        <w:t>商务部分</w:t>
      </w:r>
      <w:r>
        <w:rPr>
          <w:rFonts w:ascii="Times New Roman" w:hAnsi="Times New Roman" w:eastAsia="方正仿宋_GBK" w:cs="Times New Roman"/>
          <w:color w:val="000000"/>
          <w:kern w:val="0"/>
          <w:sz w:val="24"/>
          <w:szCs w:val="24"/>
        </w:rPr>
        <w:t>；</w:t>
      </w:r>
    </w:p>
    <w:p w14:paraId="417DA86F">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eastAsia="方正仿宋_GBK" w:cs="Times New Roman"/>
          <w:color w:val="000000"/>
          <w:kern w:val="0"/>
          <w:sz w:val="24"/>
          <w:szCs w:val="24"/>
        </w:rPr>
        <w:t xml:space="preserve">5. </w:t>
      </w:r>
      <w:r>
        <w:rPr>
          <w:rFonts w:ascii="Times New Roman" w:hAnsi="Times New Roman" w:eastAsia="方正仿宋_GBK" w:cs="Times New Roman"/>
          <w:color w:val="000000"/>
          <w:sz w:val="24"/>
          <w:szCs w:val="24"/>
        </w:rPr>
        <w:t>价格部分。</w:t>
      </w:r>
    </w:p>
    <w:p w14:paraId="47BA5616">
      <w:pPr>
        <w:keepNext w:val="0"/>
        <w:keepLines w:val="0"/>
        <w:pageBreakBefore w:val="0"/>
        <w:widowControl w:val="0"/>
        <w:kinsoku/>
        <w:overflowPunct/>
        <w:autoSpaceDE w:val="0"/>
        <w:bidi w:val="0"/>
        <w:snapToGrid/>
        <w:spacing w:line="380" w:lineRule="exact"/>
        <w:ind w:left="0" w:leftChars="0" w:right="0" w:rightChars="0" w:firstLineChars="200"/>
        <w:textAlignment w:val="auto"/>
        <w:rPr>
          <w:rFonts w:ascii="Times New Roman" w:hAnsi="Times New Roman" w:eastAsia="方正仿宋_GBK" w:cs="Times New Roman"/>
          <w:b/>
          <w:bCs/>
          <w:color w:val="000000"/>
          <w:kern w:val="0"/>
          <w:sz w:val="24"/>
          <w:szCs w:val="24"/>
        </w:rPr>
      </w:pPr>
      <w:r>
        <w:rPr>
          <w:rFonts w:ascii="Times New Roman" w:hAnsi="Times New Roman" w:eastAsia="方正仿宋_GBK" w:cs="Times New Roman"/>
          <w:b/>
          <w:bCs/>
          <w:color w:val="000000"/>
          <w:kern w:val="0"/>
          <w:sz w:val="24"/>
          <w:szCs w:val="24"/>
        </w:rPr>
        <w:t>在此，我方声明如下：</w:t>
      </w:r>
    </w:p>
    <w:p w14:paraId="6FBD3DB4">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1.</w:t>
      </w:r>
      <w:r>
        <w:rPr>
          <w:rFonts w:ascii="Times New Roman" w:hAnsi="Times New Roman" w:eastAsia="方正仿宋_GBK" w:cs="Times New Roman"/>
          <w:color w:val="000000"/>
          <w:sz w:val="24"/>
          <w:szCs w:val="24"/>
        </w:rPr>
        <w:t>同意并接受比选文件的各项要求，遵守比选文件中的各项规定，按比选文件的要求提供报价。</w:t>
      </w:r>
    </w:p>
    <w:p w14:paraId="61271529">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2.</w:t>
      </w:r>
      <w:r>
        <w:rPr>
          <w:rFonts w:ascii="Times New Roman" w:hAnsi="Times New Roman" w:eastAsia="方正仿宋_GBK" w:cs="Times New Roman"/>
          <w:color w:val="000000"/>
          <w:sz w:val="24"/>
          <w:szCs w:val="24"/>
        </w:rPr>
        <w:t>响应有效期为递交响应文件之日起</w:t>
      </w:r>
      <w:r>
        <w:rPr>
          <w:rFonts w:eastAsia="方正仿宋_GBK" w:cs="Times New Roman"/>
          <w:color w:val="000000"/>
          <w:sz w:val="24"/>
          <w:szCs w:val="24"/>
          <w:u w:val="single"/>
        </w:rPr>
        <w:t>90</w:t>
      </w:r>
      <w:r>
        <w:rPr>
          <w:rFonts w:ascii="Times New Roman" w:hAnsi="Times New Roman" w:eastAsia="方正仿宋_GBK" w:cs="Times New Roman"/>
          <w:color w:val="000000"/>
          <w:sz w:val="24"/>
          <w:szCs w:val="24"/>
          <w:u w:val="single"/>
        </w:rPr>
        <w:t>日历天</w:t>
      </w:r>
      <w:r>
        <w:rPr>
          <w:rFonts w:ascii="Times New Roman" w:hAnsi="Times New Roman" w:eastAsia="方正仿宋_GBK" w:cs="Times New Roman"/>
          <w:color w:val="000000"/>
          <w:sz w:val="24"/>
          <w:szCs w:val="24"/>
        </w:rPr>
        <w:t>，成交供应商响应</w:t>
      </w:r>
      <w:r>
        <w:rPr>
          <w:rFonts w:eastAsia="方正仿宋_GBK" w:cs="Times New Roman"/>
          <w:color w:val="000000"/>
          <w:sz w:val="24"/>
          <w:szCs w:val="24"/>
        </w:rPr>
        <w:t>/</w:t>
      </w:r>
      <w:r>
        <w:rPr>
          <w:rFonts w:ascii="Times New Roman" w:hAnsi="Times New Roman" w:eastAsia="方正仿宋_GBK" w:cs="Times New Roman"/>
          <w:color w:val="000000"/>
          <w:sz w:val="24"/>
          <w:szCs w:val="24"/>
        </w:rPr>
        <w:t>谈判有效期延至合同验收之日。</w:t>
      </w:r>
    </w:p>
    <w:p w14:paraId="1498ABE6">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b/>
          <w:bCs/>
          <w:color w:val="000000"/>
          <w:sz w:val="24"/>
          <w:szCs w:val="24"/>
        </w:rPr>
      </w:pPr>
      <w:r>
        <w:rPr>
          <w:rFonts w:eastAsia="方正仿宋_GBK" w:cs="Times New Roman"/>
          <w:color w:val="000000"/>
          <w:sz w:val="24"/>
          <w:szCs w:val="24"/>
        </w:rPr>
        <w:t>3.</w:t>
      </w:r>
      <w:r>
        <w:rPr>
          <w:rFonts w:ascii="Times New Roman" w:hAnsi="Times New Roman" w:eastAsia="方正仿宋_GBK" w:cs="Times New Roman"/>
          <w:b/>
          <w:bCs/>
          <w:color w:val="000000"/>
          <w:sz w:val="24"/>
          <w:szCs w:val="24"/>
        </w:rPr>
        <w:t>我方已经详细地阅读了全部比选文件及其附件，包括澄清及参考文件（如有）。我方已完全清晰理解比选文件的所有要求，不存在任何含糊不清和误解之处，同意放弃对这些文件所提出的异议和质疑的权利。</w:t>
      </w:r>
    </w:p>
    <w:p w14:paraId="0CFAAF33">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4.</w:t>
      </w:r>
      <w:r>
        <w:rPr>
          <w:rFonts w:ascii="Times New Roman" w:hAnsi="Times New Roman" w:eastAsia="方正仿宋_GBK" w:cs="Times New Roman"/>
          <w:color w:val="000000"/>
          <w:sz w:val="24"/>
          <w:szCs w:val="24"/>
        </w:rPr>
        <w:t>我方已毫无保留地向贵方提供一切所需的证明材料。</w:t>
      </w:r>
    </w:p>
    <w:p w14:paraId="0BE697D3">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5.</w:t>
      </w:r>
      <w:r>
        <w:rPr>
          <w:rFonts w:ascii="Times New Roman" w:hAnsi="Times New Roman" w:eastAsia="方正仿宋_GBK" w:cs="Times New Roman"/>
          <w:color w:val="000000"/>
          <w:sz w:val="24"/>
          <w:szCs w:val="24"/>
        </w:rPr>
        <w:t>我方承诺在本次响应文件中提供的一切文件，无论是原件还是复印件均为真实和准确的，绝无任何虚假、伪造和夸大的成分，否则，愿承担相应的后果和法律责任。</w:t>
      </w:r>
    </w:p>
    <w:p w14:paraId="001BC1C1">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6.</w:t>
      </w:r>
      <w:r>
        <w:rPr>
          <w:rFonts w:ascii="Times New Roman" w:hAnsi="Times New Roman" w:eastAsia="方正仿宋_GBK" w:cs="Times New Roman"/>
          <w:color w:val="000000"/>
          <w:sz w:val="24"/>
          <w:szCs w:val="24"/>
        </w:rPr>
        <w:t>我方完全服从贵院采购流程与规定并尊重评委会所作的评定结果，同时清楚理解到报价最低并非意味着必定获得成交资格。</w:t>
      </w:r>
    </w:p>
    <w:p w14:paraId="2D228123">
      <w:pPr>
        <w:keepNext w:val="0"/>
        <w:keepLines w:val="0"/>
        <w:pageBreakBefore w:val="0"/>
        <w:widowControl w:val="0"/>
        <w:kinsoku/>
        <w:overflowPunct/>
        <w:bidi w:val="0"/>
        <w:snapToGrid/>
        <w:spacing w:line="380" w:lineRule="exact"/>
        <w:ind w:left="0" w:leftChars="0" w:right="0" w:rightChars="0" w:firstLineChars="200"/>
        <w:textAlignment w:val="auto"/>
        <w:rPr>
          <w:rFonts w:ascii="Times New Roman" w:hAnsi="Times New Roman" w:eastAsia="方正仿宋_GBK" w:cs="Times New Roman"/>
          <w:color w:val="000000"/>
          <w:sz w:val="24"/>
          <w:szCs w:val="24"/>
        </w:rPr>
      </w:pPr>
    </w:p>
    <w:p w14:paraId="57BBDCE5">
      <w:pPr>
        <w:keepNext w:val="0"/>
        <w:keepLines w:val="0"/>
        <w:pageBreakBefore w:val="0"/>
        <w:widowControl w:val="0"/>
        <w:kinsoku/>
        <w:overflowPunct/>
        <w:autoSpaceDE w:val="0"/>
        <w:bidi w:val="0"/>
        <w:snapToGrid/>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ascii="Times New Roman" w:hAnsi="Times New Roman" w:eastAsia="方正仿宋_GBK" w:cs="Times New Roman"/>
          <w:color w:val="000000"/>
          <w:kern w:val="0"/>
          <w:sz w:val="24"/>
          <w:szCs w:val="24"/>
        </w:rPr>
        <w:t>响应供应商：</w:t>
      </w:r>
      <w:r>
        <w:rPr>
          <w:rFonts w:ascii="Times New Roman" w:hAnsi="Times New Roman" w:eastAsia="方正仿宋_GBK" w:cs="Times New Roman"/>
          <w:color w:val="000000"/>
          <w:kern w:val="0"/>
          <w:sz w:val="24"/>
          <w:szCs w:val="24"/>
          <w:u w:val="single"/>
        </w:rPr>
        <w:t xml:space="preserve">                               </w:t>
      </w:r>
    </w:p>
    <w:p w14:paraId="07F39E9B">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ascii="Times New Roman" w:hAnsi="Times New Roman" w:eastAsia="方正仿宋_GBK" w:cs="Times New Roman"/>
          <w:color w:val="000000"/>
          <w:kern w:val="0"/>
          <w:sz w:val="24"/>
          <w:szCs w:val="24"/>
        </w:rPr>
        <w:t>地      址：</w:t>
      </w:r>
      <w:r>
        <w:rPr>
          <w:rFonts w:ascii="Times New Roman" w:hAnsi="Times New Roman" w:eastAsia="方正仿宋_GBK" w:cs="Times New Roman"/>
          <w:color w:val="000000"/>
          <w:kern w:val="0"/>
          <w:sz w:val="24"/>
          <w:szCs w:val="24"/>
          <w:u w:val="single"/>
        </w:rPr>
        <w:t xml:space="preserve">                               </w:t>
      </w:r>
    </w:p>
    <w:p w14:paraId="19631BD4">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ascii="Times New Roman" w:hAnsi="Times New Roman" w:eastAsia="方正仿宋_GBK" w:cs="Times New Roman"/>
          <w:color w:val="000000"/>
          <w:kern w:val="0"/>
          <w:sz w:val="24"/>
          <w:szCs w:val="24"/>
        </w:rPr>
        <w:t>固 定 电话：</w:t>
      </w:r>
      <w:r>
        <w:rPr>
          <w:rFonts w:ascii="Times New Roman" w:hAnsi="Times New Roman" w:eastAsia="方正仿宋_GBK" w:cs="Times New Roman"/>
          <w:color w:val="000000"/>
          <w:kern w:val="0"/>
          <w:sz w:val="24"/>
          <w:szCs w:val="24"/>
          <w:u w:val="single"/>
        </w:rPr>
        <w:t xml:space="preserve">                               </w:t>
      </w:r>
    </w:p>
    <w:p w14:paraId="2F482F80">
      <w:pPr>
        <w:keepNext w:val="0"/>
        <w:keepLines w:val="0"/>
        <w:pageBreakBefore w:val="0"/>
        <w:widowControl w:val="0"/>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kern w:val="0"/>
          <w:sz w:val="24"/>
          <w:szCs w:val="24"/>
        </w:rPr>
      </w:pPr>
      <w:r>
        <w:rPr>
          <w:rFonts w:ascii="Times New Roman" w:hAnsi="Times New Roman" w:eastAsia="方正仿宋_GBK" w:cs="Times New Roman"/>
          <w:color w:val="000000"/>
          <w:kern w:val="0"/>
          <w:sz w:val="24"/>
          <w:szCs w:val="24"/>
        </w:rPr>
        <w:t>联 系 电话：</w:t>
      </w:r>
      <w:r>
        <w:rPr>
          <w:rFonts w:ascii="Times New Roman" w:hAnsi="Times New Roman" w:eastAsia="方正仿宋_GBK" w:cs="Times New Roman"/>
          <w:color w:val="000000"/>
          <w:kern w:val="0"/>
          <w:sz w:val="24"/>
          <w:szCs w:val="24"/>
          <w:u w:val="single"/>
        </w:rPr>
        <w:t xml:space="preserve">                               </w:t>
      </w:r>
    </w:p>
    <w:p w14:paraId="60570F4D">
      <w:pPr>
        <w:keepNext w:val="0"/>
        <w:keepLines w:val="0"/>
        <w:pageBreakBefore w:val="0"/>
        <w:widowControl w:val="0"/>
        <w:kinsoku/>
        <w:overflowPunct/>
        <w:bidi w:val="0"/>
        <w:snapToGrid w:val="0"/>
        <w:spacing w:line="38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sz w:val="24"/>
          <w:szCs w:val="24"/>
        </w:rPr>
        <w:t>响应供应商（法定代表人授权代表）代表签字：</w:t>
      </w:r>
      <w:r>
        <w:rPr>
          <w:rFonts w:ascii="Times New Roman" w:hAnsi="Times New Roman" w:eastAsia="方正仿宋_GBK" w:cs="Times New Roman"/>
          <w:color w:val="000000"/>
          <w:sz w:val="24"/>
          <w:szCs w:val="24"/>
          <w:u w:val="single"/>
        </w:rPr>
        <w:t xml:space="preserve">             </w:t>
      </w:r>
    </w:p>
    <w:p w14:paraId="56F6C2D9">
      <w:pPr>
        <w:keepNext w:val="0"/>
        <w:keepLines w:val="0"/>
        <w:pageBreakBefore w:val="0"/>
        <w:widowControl w:val="0"/>
        <w:kinsoku/>
        <w:overflowPunct/>
        <w:bidi w:val="0"/>
        <w:snapToGrid w:val="0"/>
        <w:spacing w:line="38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sz w:val="24"/>
          <w:szCs w:val="24"/>
        </w:rPr>
        <w:t xml:space="preserve">响应供应商名称（公章）： </w:t>
      </w:r>
      <w:r>
        <w:rPr>
          <w:rFonts w:ascii="Times New Roman" w:hAnsi="Times New Roman" w:eastAsia="方正仿宋_GBK" w:cs="Times New Roman"/>
          <w:color w:val="000000"/>
          <w:sz w:val="24"/>
          <w:szCs w:val="24"/>
          <w:u w:val="single"/>
        </w:rPr>
        <w:t xml:space="preserve">                                 </w:t>
      </w:r>
    </w:p>
    <w:p w14:paraId="047307C6">
      <w:pPr>
        <w:keepNext w:val="0"/>
        <w:keepLines w:val="0"/>
        <w:pageBreakBefore w:val="0"/>
        <w:widowControl w:val="0"/>
        <w:kinsoku/>
        <w:overflowPunct/>
        <w:bidi w:val="0"/>
        <w:snapToGrid w:val="0"/>
        <w:spacing w:line="38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sz w:val="24"/>
          <w:szCs w:val="24"/>
        </w:rPr>
        <w:t>开户银行：</w:t>
      </w:r>
      <w:r>
        <w:rPr>
          <w:rFonts w:ascii="Times New Roman" w:hAnsi="Times New Roman" w:eastAsia="方正仿宋_GBK" w:cs="Times New Roman"/>
          <w:color w:val="000000"/>
          <w:sz w:val="24"/>
          <w:szCs w:val="24"/>
          <w:u w:val="single"/>
        </w:rPr>
        <w:t xml:space="preserve">                              </w:t>
      </w:r>
    </w:p>
    <w:p w14:paraId="1D672A0C">
      <w:pPr>
        <w:keepNext w:val="0"/>
        <w:keepLines w:val="0"/>
        <w:pageBreakBefore w:val="0"/>
        <w:widowControl w:val="0"/>
        <w:tabs>
          <w:tab w:val="left" w:pos="5250"/>
        </w:tabs>
        <w:kinsoku/>
        <w:overflowPunct/>
        <w:autoSpaceDE w:val="0"/>
        <w:bidi w:val="0"/>
        <w:spacing w:line="38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sz w:val="24"/>
          <w:szCs w:val="24"/>
        </w:rPr>
        <w:t>账    号：</w:t>
      </w:r>
      <w:r>
        <w:rPr>
          <w:rFonts w:ascii="Times New Roman" w:hAnsi="Times New Roman" w:eastAsia="方正仿宋_GBK" w:cs="Times New Roman"/>
          <w:color w:val="000000"/>
          <w:sz w:val="24"/>
          <w:szCs w:val="24"/>
          <w:u w:val="single"/>
        </w:rPr>
        <w:t xml:space="preserve">                              </w:t>
      </w:r>
    </w:p>
    <w:p w14:paraId="426DDDFA">
      <w:pPr>
        <w:keepNext w:val="0"/>
        <w:keepLines w:val="0"/>
        <w:pageBreakBefore w:val="0"/>
        <w:widowControl w:val="0"/>
        <w:kinsoku/>
        <w:overflowPunct/>
        <w:bidi w:val="0"/>
        <w:snapToGrid w:val="0"/>
        <w:spacing w:line="380" w:lineRule="exact"/>
        <w:ind w:left="0" w:leftChars="0" w:right="0" w:rightChars="0" w:firstLineChars="200"/>
        <w:textAlignment w:val="auto"/>
        <w:rPr>
          <w:rFonts w:ascii="Times New Roman" w:hAnsi="Times New Roman" w:eastAsia="方正仿宋_GBK" w:cs="Times New Roman"/>
          <w:color w:val="000000"/>
          <w:sz w:val="24"/>
          <w:szCs w:val="24"/>
          <w:u w:val="single"/>
        </w:rPr>
      </w:pPr>
      <w:r>
        <w:rPr>
          <w:rFonts w:ascii="Times New Roman" w:hAnsi="Times New Roman" w:eastAsia="方正仿宋_GBK" w:cs="Times New Roman"/>
          <w:color w:val="000000"/>
          <w:sz w:val="24"/>
          <w:szCs w:val="24"/>
        </w:rPr>
        <w:t>日    期：</w:t>
      </w:r>
      <w:r>
        <w:rPr>
          <w:rFonts w:ascii="Times New Roman" w:hAnsi="Times New Roman" w:eastAsia="方正仿宋_GBK" w:cs="Times New Roman"/>
          <w:color w:val="000000"/>
          <w:sz w:val="24"/>
          <w:szCs w:val="24"/>
          <w:u w:val="single"/>
        </w:rPr>
        <w:t xml:space="preserve">                              </w:t>
      </w:r>
      <w:r>
        <w:br w:type="page"/>
      </w:r>
    </w:p>
    <w:p w14:paraId="484BF3C8">
      <w:pPr>
        <w:snapToGrid w:val="0"/>
        <w:spacing w:line="380" w:lineRule="exact"/>
        <w:rPr>
          <w:rFonts w:ascii="Times New Roman" w:hAnsi="Times New Roman" w:eastAsia="方正仿宋_GBK" w:cs="Times New Roman"/>
          <w:color w:val="000000"/>
          <w:sz w:val="24"/>
          <w:szCs w:val="24"/>
        </w:rPr>
      </w:pPr>
      <w:r>
        <w:rPr>
          <w:rFonts w:eastAsia="方正仿宋_GBK" w:cs="Times New Roman"/>
          <w:color w:val="000000"/>
          <w:sz w:val="24"/>
          <w:szCs w:val="24"/>
        </w:rPr>
        <w:t>3.2</w:t>
      </w:r>
      <w:r>
        <w:rPr>
          <w:rFonts w:ascii="Times New Roman" w:hAnsi="Times New Roman" w:eastAsia="方正仿宋_GBK" w:cs="Times New Roman"/>
          <w:color w:val="000000"/>
          <w:sz w:val="24"/>
          <w:szCs w:val="24"/>
        </w:rPr>
        <w:t>法定代表人</w:t>
      </w:r>
      <w:r>
        <w:rPr>
          <w:rFonts w:eastAsia="方正仿宋_GBK" w:cs="Times New Roman"/>
          <w:color w:val="000000"/>
          <w:sz w:val="24"/>
          <w:szCs w:val="24"/>
        </w:rPr>
        <w:t>/</w:t>
      </w:r>
      <w:r>
        <w:rPr>
          <w:rFonts w:ascii="Times New Roman" w:hAnsi="Times New Roman" w:eastAsia="方正仿宋_GBK" w:cs="Times New Roman"/>
          <w:color w:val="000000"/>
          <w:sz w:val="24"/>
          <w:szCs w:val="24"/>
        </w:rPr>
        <w:t>负责人资格证明书及授权委托书</w:t>
      </w:r>
    </w:p>
    <w:p w14:paraId="29889A58">
      <w:pPr>
        <w:keepNext/>
        <w:keepLines/>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40"/>
          <w:szCs w:val="21"/>
        </w:rPr>
      </w:pPr>
      <w:r>
        <w:rPr>
          <w:rFonts w:ascii="Times New Roman" w:hAnsi="Times New Roman" w:eastAsia="方正小标宋_GBK" w:cs="Times New Roman"/>
          <w:b w:val="0"/>
          <w:bCs/>
          <w:sz w:val="40"/>
          <w:szCs w:val="21"/>
        </w:rPr>
        <w:t>法定代表人</w:t>
      </w:r>
      <w:r>
        <w:rPr>
          <w:rFonts w:eastAsia="方正小标宋_GBK" w:cs="Times New Roman"/>
          <w:b w:val="0"/>
          <w:bCs/>
          <w:sz w:val="40"/>
          <w:szCs w:val="21"/>
        </w:rPr>
        <w:t>/</w:t>
      </w:r>
      <w:r>
        <w:rPr>
          <w:rFonts w:ascii="Times New Roman" w:hAnsi="Times New Roman" w:eastAsia="方正小标宋_GBK" w:cs="Times New Roman"/>
          <w:b w:val="0"/>
          <w:bCs/>
          <w:sz w:val="40"/>
          <w:szCs w:val="21"/>
        </w:rPr>
        <w:t>负责人资格证明书</w:t>
      </w:r>
    </w:p>
    <w:p w14:paraId="64459416">
      <w:pPr>
        <w:keepNext w:val="0"/>
        <w:keepLines w:val="0"/>
        <w:pageBreakBefore w:val="0"/>
        <w:widowControl w:val="0"/>
        <w:kinsoku/>
        <w:overflowPunct/>
        <w:autoSpaceDE/>
        <w:bidi w:val="0"/>
        <w:snapToGrid/>
        <w:spacing w:line="460" w:lineRule="exact"/>
        <w:textAlignment w:val="auto"/>
        <w:rPr>
          <w:rFonts w:ascii="Times New Roman" w:hAnsi="Times New Roman" w:eastAsia="方正仿宋_GBK" w:cs="Times New Roman"/>
          <w:sz w:val="24"/>
          <w:szCs w:val="22"/>
          <w:u w:val="none"/>
        </w:rPr>
      </w:pPr>
    </w:p>
    <w:p w14:paraId="0C65B028">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u w:val="none"/>
        </w:rPr>
        <w:t>致惠州市中医医院</w:t>
      </w:r>
      <w:r>
        <w:rPr>
          <w:rFonts w:ascii="Times New Roman" w:hAnsi="Times New Roman" w:eastAsia="方正仿宋_GBK" w:cs="Times New Roman"/>
          <w:sz w:val="28"/>
          <w:szCs w:val="24"/>
        </w:rPr>
        <w:t>：</w:t>
      </w:r>
    </w:p>
    <w:p w14:paraId="462992F9">
      <w:pPr>
        <w:keepNext w:val="0"/>
        <w:keepLines w:val="0"/>
        <w:pageBreakBefore w:val="0"/>
        <w:widowControl w:val="0"/>
        <w:kinsoku/>
        <w:overflowPunct/>
        <w:autoSpaceDE/>
        <w:bidi w:val="0"/>
        <w:snapToGrid/>
        <w:spacing w:line="520" w:lineRule="exact"/>
        <w:ind w:left="0" w:leftChars="0" w:right="0" w:rightChars="0" w:firstLineChars="200"/>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u w:val="single"/>
        </w:rPr>
        <w:t xml:space="preserve">        </w:t>
      </w:r>
      <w:r>
        <w:rPr>
          <w:rFonts w:ascii="Times New Roman" w:hAnsi="Times New Roman" w:eastAsia="方正仿宋_GBK" w:cs="Times New Roman"/>
          <w:sz w:val="28"/>
          <w:szCs w:val="24"/>
          <w:u w:val="none"/>
        </w:rPr>
        <w:t>同志</w:t>
      </w:r>
      <w:r>
        <w:rPr>
          <w:rFonts w:ascii="Times New Roman" w:hAnsi="Times New Roman" w:eastAsia="方正仿宋_GBK" w:cs="Times New Roman"/>
          <w:sz w:val="28"/>
          <w:szCs w:val="24"/>
        </w:rPr>
        <w:t>，现任我单位职务，为法定代表人，特此证明。</w:t>
      </w:r>
    </w:p>
    <w:p w14:paraId="654A73EB">
      <w:pPr>
        <w:keepNext w:val="0"/>
        <w:keepLines w:val="0"/>
        <w:pageBreakBefore w:val="0"/>
        <w:widowControl w:val="0"/>
        <w:kinsoku/>
        <w:overflowPunct/>
        <w:autoSpaceDE/>
        <w:bidi w:val="0"/>
        <w:snapToGrid/>
        <w:spacing w:line="520" w:lineRule="exact"/>
        <w:ind w:left="0" w:leftChars="0" w:right="0" w:rightChars="0" w:firstLineChars="100"/>
        <w:jc w:val="righ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rPr>
        <w:t xml:space="preserve">签发日期：    年  月  日   </w:t>
      </w:r>
    </w:p>
    <w:p w14:paraId="17C99C9D">
      <w:pPr>
        <w:keepNext w:val="0"/>
        <w:keepLines w:val="0"/>
        <w:pageBreakBefore w:val="0"/>
        <w:widowControl w:val="0"/>
        <w:kinsoku/>
        <w:wordWrap w:val="0"/>
        <w:overflowPunct/>
        <w:autoSpaceDE/>
        <w:bidi w:val="0"/>
        <w:snapToGrid/>
        <w:spacing w:line="520" w:lineRule="exact"/>
        <w:ind w:left="0" w:leftChars="0" w:right="0" w:rightChars="0" w:firstLineChars="100"/>
        <w:jc w:val="right"/>
        <w:textAlignment w:val="auto"/>
        <w:rPr>
          <w:rFonts w:hint="default" w:ascii="Times New Roman" w:hAnsi="Times New Roman" w:eastAsia="方正仿宋_GBK" w:cs="Times New Roman"/>
          <w:sz w:val="28"/>
          <w:szCs w:val="24"/>
          <w:lang w:val="en-US" w:eastAsia="zh-CN"/>
        </w:rPr>
      </w:pPr>
      <w:r>
        <w:rPr>
          <w:rFonts w:ascii="Times New Roman" w:hAnsi="Times New Roman" w:eastAsia="方正仿宋_GBK" w:cs="Times New Roman"/>
          <w:sz w:val="28"/>
          <w:szCs w:val="24"/>
        </w:rPr>
        <w:t>单位（盖章）：</w:t>
      </w:r>
      <w:r>
        <w:rPr>
          <w:rFonts w:hint="eastAsia" w:eastAsia="方正仿宋_GBK" w:cs="Times New Roman"/>
          <w:sz w:val="28"/>
          <w:szCs w:val="24"/>
          <w:lang w:val="en-US" w:eastAsia="zh-CN"/>
        </w:rPr>
        <w:t xml:space="preserve">                 </w:t>
      </w:r>
    </w:p>
    <w:p w14:paraId="43E8A9EE">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rPr>
        <w:t>附：</w:t>
      </w:r>
    </w:p>
    <w:tbl>
      <w:tblPr>
        <w:tblStyle w:val="19"/>
        <w:tblW w:w="9956" w:type="dxa"/>
        <w:tblInd w:w="0" w:type="dxa"/>
        <w:tblLayout w:type="fixed"/>
        <w:tblCellMar>
          <w:top w:w="0" w:type="dxa"/>
          <w:left w:w="108" w:type="dxa"/>
          <w:bottom w:w="0" w:type="dxa"/>
          <w:right w:w="108" w:type="dxa"/>
        </w:tblCellMar>
      </w:tblPr>
      <w:tblGrid>
        <w:gridCol w:w="1613"/>
        <w:gridCol w:w="1231"/>
        <w:gridCol w:w="748"/>
        <w:gridCol w:w="675"/>
        <w:gridCol w:w="1663"/>
        <w:gridCol w:w="1439"/>
        <w:gridCol w:w="1468"/>
        <w:gridCol w:w="1119"/>
      </w:tblGrid>
      <w:tr w14:paraId="6912EB02">
        <w:tblPrEx>
          <w:tblCellMar>
            <w:top w:w="0" w:type="dxa"/>
            <w:left w:w="108" w:type="dxa"/>
            <w:bottom w:w="0" w:type="dxa"/>
            <w:right w:w="108" w:type="dxa"/>
          </w:tblCellMar>
        </w:tblPrEx>
        <w:trPr>
          <w:trHeight w:val="437" w:hRule="atLeast"/>
        </w:trPr>
        <w:tc>
          <w:tcPr>
            <w:tcW w:w="1613" w:type="dxa"/>
            <w:vMerge w:val="restart"/>
            <w:tcBorders>
              <w:top w:val="single" w:color="000000" w:sz="4" w:space="0"/>
              <w:left w:val="single" w:color="000000" w:sz="4" w:space="0"/>
              <w:bottom w:val="single" w:color="000000" w:sz="4" w:space="0"/>
              <w:right w:val="single" w:color="000000" w:sz="4" w:space="0"/>
            </w:tcBorders>
            <w:vAlign w:val="center"/>
          </w:tcPr>
          <w:p w14:paraId="46831FD9">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法人</w:t>
            </w:r>
          </w:p>
          <w:p w14:paraId="7F4F21A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基本信息</w:t>
            </w:r>
          </w:p>
        </w:tc>
        <w:tc>
          <w:tcPr>
            <w:tcW w:w="1231" w:type="dxa"/>
            <w:tcBorders>
              <w:top w:val="single" w:color="000000" w:sz="4" w:space="0"/>
              <w:left w:val="single" w:color="000000" w:sz="4" w:space="0"/>
              <w:bottom w:val="single" w:color="000000" w:sz="4" w:space="0"/>
              <w:right w:val="single" w:color="000000" w:sz="4" w:space="0"/>
            </w:tcBorders>
            <w:vAlign w:val="center"/>
          </w:tcPr>
          <w:p w14:paraId="63CE3C77">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姓名</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13F57AFD">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663" w:type="dxa"/>
            <w:tcBorders>
              <w:top w:val="single" w:color="000000" w:sz="4" w:space="0"/>
              <w:left w:val="single" w:color="000000" w:sz="4" w:space="0"/>
              <w:bottom w:val="single" w:color="000000" w:sz="4" w:space="0"/>
              <w:right w:val="single" w:color="000000" w:sz="4" w:space="0"/>
            </w:tcBorders>
            <w:vAlign w:val="center"/>
          </w:tcPr>
          <w:p w14:paraId="1CA64403">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性别</w:t>
            </w:r>
          </w:p>
        </w:tc>
        <w:tc>
          <w:tcPr>
            <w:tcW w:w="1439" w:type="dxa"/>
            <w:tcBorders>
              <w:top w:val="single" w:color="000000" w:sz="4" w:space="0"/>
              <w:left w:val="single" w:color="000000" w:sz="4" w:space="0"/>
              <w:bottom w:val="single" w:color="000000" w:sz="4" w:space="0"/>
              <w:right w:val="single" w:color="000000" w:sz="4" w:space="0"/>
            </w:tcBorders>
            <w:vAlign w:val="center"/>
          </w:tcPr>
          <w:p w14:paraId="2FC73F5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468" w:type="dxa"/>
            <w:tcBorders>
              <w:top w:val="single" w:color="000000" w:sz="4" w:space="0"/>
              <w:left w:val="single" w:color="000000" w:sz="4" w:space="0"/>
              <w:bottom w:val="single" w:color="000000" w:sz="4" w:space="0"/>
              <w:right w:val="single" w:color="000000" w:sz="4" w:space="0"/>
            </w:tcBorders>
            <w:vAlign w:val="center"/>
          </w:tcPr>
          <w:p w14:paraId="4202360F">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年龄</w:t>
            </w:r>
          </w:p>
        </w:tc>
        <w:tc>
          <w:tcPr>
            <w:tcW w:w="1119" w:type="dxa"/>
            <w:tcBorders>
              <w:top w:val="single" w:color="000000" w:sz="4" w:space="0"/>
              <w:left w:val="single" w:color="000000" w:sz="4" w:space="0"/>
              <w:bottom w:val="single" w:color="000000" w:sz="4" w:space="0"/>
              <w:right w:val="single" w:color="000000" w:sz="4" w:space="0"/>
            </w:tcBorders>
            <w:vAlign w:val="center"/>
          </w:tcPr>
          <w:p w14:paraId="1EEA2EFD">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1B991D58">
        <w:tblPrEx>
          <w:tblCellMar>
            <w:top w:w="0" w:type="dxa"/>
            <w:left w:w="108" w:type="dxa"/>
            <w:bottom w:w="0" w:type="dxa"/>
            <w:right w:w="108" w:type="dxa"/>
          </w:tblCellMar>
        </w:tblPrEx>
        <w:trPr>
          <w:trHeight w:val="437" w:hRule="atLeast"/>
        </w:trPr>
        <w:tc>
          <w:tcPr>
            <w:tcW w:w="1613" w:type="dxa"/>
            <w:vMerge w:val="continue"/>
            <w:tcBorders>
              <w:top w:val="single" w:color="000000" w:sz="4" w:space="0"/>
              <w:left w:val="single" w:color="000000" w:sz="4" w:space="0"/>
              <w:bottom w:val="single" w:color="000000" w:sz="4" w:space="0"/>
              <w:right w:val="single" w:color="000000" w:sz="4" w:space="0"/>
            </w:tcBorders>
            <w:vAlign w:val="center"/>
          </w:tcPr>
          <w:p w14:paraId="1E7B425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p>
        </w:tc>
        <w:tc>
          <w:tcPr>
            <w:tcW w:w="1231" w:type="dxa"/>
            <w:tcBorders>
              <w:top w:val="single" w:color="000000" w:sz="4" w:space="0"/>
              <w:left w:val="single" w:color="000000" w:sz="4" w:space="0"/>
              <w:bottom w:val="single" w:color="000000" w:sz="4" w:space="0"/>
              <w:right w:val="single" w:color="000000" w:sz="4" w:space="0"/>
            </w:tcBorders>
            <w:vAlign w:val="center"/>
          </w:tcPr>
          <w:p w14:paraId="137F1A9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职务</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24439979">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663" w:type="dxa"/>
            <w:tcBorders>
              <w:top w:val="single" w:color="000000" w:sz="4" w:space="0"/>
              <w:left w:val="single" w:color="000000" w:sz="4" w:space="0"/>
              <w:bottom w:val="single" w:color="000000" w:sz="4" w:space="0"/>
              <w:right w:val="single" w:color="000000" w:sz="4" w:space="0"/>
            </w:tcBorders>
            <w:vAlign w:val="center"/>
          </w:tcPr>
          <w:p w14:paraId="66B9BE63">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身份证号码</w:t>
            </w:r>
          </w:p>
        </w:tc>
        <w:tc>
          <w:tcPr>
            <w:tcW w:w="1439" w:type="dxa"/>
            <w:tcBorders>
              <w:top w:val="single" w:color="000000" w:sz="4" w:space="0"/>
              <w:left w:val="single" w:color="000000" w:sz="4" w:space="0"/>
              <w:bottom w:val="single" w:color="000000" w:sz="4" w:space="0"/>
              <w:right w:val="single" w:color="000000" w:sz="4" w:space="0"/>
            </w:tcBorders>
            <w:vAlign w:val="center"/>
          </w:tcPr>
          <w:p w14:paraId="79ACC139">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468" w:type="dxa"/>
            <w:tcBorders>
              <w:top w:val="single" w:color="000000" w:sz="4" w:space="0"/>
              <w:left w:val="single" w:color="000000" w:sz="4" w:space="0"/>
              <w:bottom w:val="single" w:color="000000" w:sz="4" w:space="0"/>
              <w:right w:val="single" w:color="000000" w:sz="4" w:space="0"/>
            </w:tcBorders>
            <w:vAlign w:val="center"/>
          </w:tcPr>
          <w:p w14:paraId="59A1BF9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联系电话</w:t>
            </w:r>
          </w:p>
        </w:tc>
        <w:tc>
          <w:tcPr>
            <w:tcW w:w="1119" w:type="dxa"/>
            <w:tcBorders>
              <w:top w:val="single" w:color="000000" w:sz="4" w:space="0"/>
              <w:left w:val="single" w:color="000000" w:sz="4" w:space="0"/>
              <w:bottom w:val="single" w:color="000000" w:sz="4" w:space="0"/>
              <w:right w:val="single" w:color="000000" w:sz="4" w:space="0"/>
            </w:tcBorders>
            <w:vAlign w:val="center"/>
          </w:tcPr>
          <w:p w14:paraId="1DEF8FC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23F23BC8">
        <w:tblPrEx>
          <w:tblCellMar>
            <w:top w:w="0" w:type="dxa"/>
            <w:left w:w="108" w:type="dxa"/>
            <w:bottom w:w="0" w:type="dxa"/>
            <w:right w:w="108" w:type="dxa"/>
          </w:tblCellMar>
        </w:tblPrEx>
        <w:trPr>
          <w:trHeight w:val="437" w:hRule="atLeast"/>
        </w:trPr>
        <w:tc>
          <w:tcPr>
            <w:tcW w:w="1613" w:type="dxa"/>
            <w:vMerge w:val="restart"/>
            <w:tcBorders>
              <w:top w:val="single" w:color="000000" w:sz="4" w:space="0"/>
              <w:left w:val="single" w:color="000000" w:sz="4" w:space="0"/>
              <w:bottom w:val="single" w:color="000000" w:sz="4" w:space="0"/>
              <w:right w:val="single" w:color="000000" w:sz="4" w:space="0"/>
            </w:tcBorders>
            <w:vAlign w:val="center"/>
          </w:tcPr>
          <w:p w14:paraId="64CB255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公司基本</w:t>
            </w:r>
          </w:p>
          <w:p w14:paraId="3E3B810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信息</w:t>
            </w:r>
          </w:p>
        </w:tc>
        <w:tc>
          <w:tcPr>
            <w:tcW w:w="1979" w:type="dxa"/>
            <w:gridSpan w:val="2"/>
            <w:tcBorders>
              <w:top w:val="single" w:color="000000" w:sz="4" w:space="0"/>
              <w:left w:val="single" w:color="000000" w:sz="4" w:space="0"/>
              <w:bottom w:val="single" w:color="000000" w:sz="4" w:space="0"/>
              <w:right w:val="single" w:color="000000" w:sz="4" w:space="0"/>
            </w:tcBorders>
            <w:vAlign w:val="center"/>
          </w:tcPr>
          <w:p w14:paraId="051E3E0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营业执照号码</w:t>
            </w:r>
          </w:p>
        </w:tc>
        <w:tc>
          <w:tcPr>
            <w:tcW w:w="2338" w:type="dxa"/>
            <w:gridSpan w:val="2"/>
            <w:tcBorders>
              <w:top w:val="single" w:color="000000" w:sz="4" w:space="0"/>
              <w:left w:val="single" w:color="000000" w:sz="4" w:space="0"/>
              <w:bottom w:val="single" w:color="000000" w:sz="4" w:space="0"/>
              <w:right w:val="single" w:color="000000" w:sz="4" w:space="0"/>
            </w:tcBorders>
            <w:vAlign w:val="center"/>
          </w:tcPr>
          <w:p w14:paraId="03FA7C5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439" w:type="dxa"/>
            <w:tcBorders>
              <w:top w:val="single" w:color="000000" w:sz="4" w:space="0"/>
              <w:left w:val="single" w:color="000000" w:sz="4" w:space="0"/>
              <w:bottom w:val="single" w:color="000000" w:sz="4" w:space="0"/>
              <w:right w:val="single" w:color="000000" w:sz="4" w:space="0"/>
            </w:tcBorders>
            <w:vAlign w:val="center"/>
          </w:tcPr>
          <w:p w14:paraId="6BD43E5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经济性质</w:t>
            </w:r>
          </w:p>
        </w:tc>
        <w:tc>
          <w:tcPr>
            <w:tcW w:w="2587" w:type="dxa"/>
            <w:gridSpan w:val="2"/>
            <w:tcBorders>
              <w:top w:val="single" w:color="000000" w:sz="4" w:space="0"/>
              <w:left w:val="single" w:color="000000" w:sz="4" w:space="0"/>
              <w:bottom w:val="single" w:color="000000" w:sz="4" w:space="0"/>
              <w:right w:val="single" w:color="000000" w:sz="4" w:space="0"/>
            </w:tcBorders>
            <w:vAlign w:val="center"/>
          </w:tcPr>
          <w:p w14:paraId="5A5675E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2BF5657C">
        <w:tblPrEx>
          <w:tblCellMar>
            <w:top w:w="0" w:type="dxa"/>
            <w:left w:w="108" w:type="dxa"/>
            <w:bottom w:w="0" w:type="dxa"/>
            <w:right w:w="108" w:type="dxa"/>
          </w:tblCellMar>
        </w:tblPrEx>
        <w:trPr>
          <w:trHeight w:val="437" w:hRule="atLeast"/>
        </w:trPr>
        <w:tc>
          <w:tcPr>
            <w:tcW w:w="1613" w:type="dxa"/>
            <w:vMerge w:val="continue"/>
            <w:tcBorders>
              <w:top w:val="single" w:color="000000" w:sz="4" w:space="0"/>
              <w:left w:val="single" w:color="000000" w:sz="4" w:space="0"/>
              <w:bottom w:val="single" w:color="000000" w:sz="4" w:space="0"/>
              <w:right w:val="single" w:color="000000" w:sz="4" w:space="0"/>
            </w:tcBorders>
            <w:vAlign w:val="center"/>
          </w:tcPr>
          <w:p w14:paraId="6013075F">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979" w:type="dxa"/>
            <w:gridSpan w:val="2"/>
            <w:tcBorders>
              <w:top w:val="single" w:color="000000" w:sz="4" w:space="0"/>
              <w:left w:val="single" w:color="000000" w:sz="4" w:space="0"/>
              <w:bottom w:val="single" w:color="000000" w:sz="4" w:space="0"/>
              <w:right w:val="single" w:color="000000" w:sz="4" w:space="0"/>
            </w:tcBorders>
            <w:vAlign w:val="center"/>
          </w:tcPr>
          <w:p w14:paraId="34972D5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主营（产）</w:t>
            </w:r>
          </w:p>
        </w:tc>
        <w:tc>
          <w:tcPr>
            <w:tcW w:w="6364" w:type="dxa"/>
            <w:gridSpan w:val="5"/>
            <w:tcBorders>
              <w:top w:val="single" w:color="000000" w:sz="4" w:space="0"/>
              <w:left w:val="single" w:color="000000" w:sz="4" w:space="0"/>
              <w:bottom w:val="single" w:color="000000" w:sz="4" w:space="0"/>
              <w:right w:val="single" w:color="000000" w:sz="4" w:space="0"/>
            </w:tcBorders>
            <w:vAlign w:val="center"/>
          </w:tcPr>
          <w:p w14:paraId="533962D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66DB4539">
        <w:tblPrEx>
          <w:tblCellMar>
            <w:top w:w="0" w:type="dxa"/>
            <w:left w:w="108" w:type="dxa"/>
            <w:bottom w:w="0" w:type="dxa"/>
            <w:right w:w="108" w:type="dxa"/>
          </w:tblCellMar>
        </w:tblPrEx>
        <w:trPr>
          <w:trHeight w:val="437" w:hRule="atLeast"/>
        </w:trPr>
        <w:tc>
          <w:tcPr>
            <w:tcW w:w="1613" w:type="dxa"/>
            <w:vMerge w:val="continue"/>
            <w:tcBorders>
              <w:top w:val="single" w:color="000000" w:sz="4" w:space="0"/>
              <w:left w:val="single" w:color="000000" w:sz="4" w:space="0"/>
              <w:bottom w:val="single" w:color="000000" w:sz="4" w:space="0"/>
              <w:right w:val="single" w:color="000000" w:sz="4" w:space="0"/>
            </w:tcBorders>
            <w:vAlign w:val="center"/>
          </w:tcPr>
          <w:p w14:paraId="0A5C6E60">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979" w:type="dxa"/>
            <w:gridSpan w:val="2"/>
            <w:tcBorders>
              <w:top w:val="single" w:color="000000" w:sz="4" w:space="0"/>
              <w:left w:val="single" w:color="000000" w:sz="4" w:space="0"/>
              <w:bottom w:val="single" w:color="000000" w:sz="4" w:space="0"/>
              <w:right w:val="single" w:color="000000" w:sz="4" w:space="0"/>
            </w:tcBorders>
            <w:vAlign w:val="center"/>
          </w:tcPr>
          <w:p w14:paraId="35F25F02">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兼营（产）</w:t>
            </w:r>
          </w:p>
        </w:tc>
        <w:tc>
          <w:tcPr>
            <w:tcW w:w="6364" w:type="dxa"/>
            <w:gridSpan w:val="5"/>
            <w:tcBorders>
              <w:top w:val="single" w:color="000000" w:sz="4" w:space="0"/>
              <w:left w:val="single" w:color="000000" w:sz="4" w:space="0"/>
              <w:bottom w:val="single" w:color="000000" w:sz="4" w:space="0"/>
              <w:right w:val="single" w:color="000000" w:sz="4" w:space="0"/>
            </w:tcBorders>
            <w:vAlign w:val="center"/>
          </w:tcPr>
          <w:p w14:paraId="2D8D2EE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363E9060">
        <w:tblPrEx>
          <w:tblCellMar>
            <w:top w:w="0" w:type="dxa"/>
            <w:left w:w="108" w:type="dxa"/>
            <w:bottom w:w="0" w:type="dxa"/>
            <w:right w:w="108" w:type="dxa"/>
          </w:tblCellMar>
        </w:tblPrEx>
        <w:trPr>
          <w:trHeight w:val="874" w:hRule="atLeast"/>
        </w:trPr>
        <w:tc>
          <w:tcPr>
            <w:tcW w:w="1613" w:type="dxa"/>
            <w:vMerge w:val="continue"/>
            <w:tcBorders>
              <w:top w:val="single" w:color="000000" w:sz="4" w:space="0"/>
              <w:left w:val="single" w:color="000000" w:sz="4" w:space="0"/>
              <w:bottom w:val="single" w:color="000000" w:sz="4" w:space="0"/>
              <w:right w:val="single" w:color="000000" w:sz="4" w:space="0"/>
            </w:tcBorders>
            <w:vAlign w:val="center"/>
          </w:tcPr>
          <w:p w14:paraId="05BCEF0B">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979" w:type="dxa"/>
            <w:gridSpan w:val="2"/>
            <w:tcBorders>
              <w:top w:val="single" w:color="000000" w:sz="4" w:space="0"/>
              <w:left w:val="single" w:color="000000" w:sz="4" w:space="0"/>
              <w:bottom w:val="single" w:color="000000" w:sz="4" w:space="0"/>
              <w:right w:val="single" w:color="000000" w:sz="4" w:space="0"/>
            </w:tcBorders>
            <w:vAlign w:val="center"/>
          </w:tcPr>
          <w:p w14:paraId="5D7B205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进口物品经营许可证号码</w:t>
            </w:r>
          </w:p>
        </w:tc>
        <w:tc>
          <w:tcPr>
            <w:tcW w:w="6364" w:type="dxa"/>
            <w:gridSpan w:val="5"/>
            <w:tcBorders>
              <w:top w:val="single" w:color="000000" w:sz="4" w:space="0"/>
              <w:left w:val="single" w:color="000000" w:sz="4" w:space="0"/>
              <w:bottom w:val="single" w:color="000000" w:sz="4" w:space="0"/>
              <w:right w:val="single" w:color="000000" w:sz="4" w:space="0"/>
            </w:tcBorders>
            <w:vAlign w:val="center"/>
          </w:tcPr>
          <w:p w14:paraId="0683B28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581A01B3">
        <w:tblPrEx>
          <w:tblCellMar>
            <w:top w:w="0" w:type="dxa"/>
            <w:left w:w="108" w:type="dxa"/>
            <w:bottom w:w="0" w:type="dxa"/>
            <w:right w:w="108" w:type="dxa"/>
          </w:tblCellMar>
        </w:tblPrEx>
        <w:trPr>
          <w:trHeight w:val="489" w:hRule="atLeast"/>
        </w:trPr>
        <w:tc>
          <w:tcPr>
            <w:tcW w:w="1613" w:type="dxa"/>
            <w:vMerge w:val="continue"/>
            <w:tcBorders>
              <w:top w:val="single" w:color="000000" w:sz="4" w:space="0"/>
              <w:left w:val="single" w:color="000000" w:sz="4" w:space="0"/>
              <w:bottom w:val="single" w:color="000000" w:sz="4" w:space="0"/>
              <w:right w:val="single" w:color="000000" w:sz="4" w:space="0"/>
            </w:tcBorders>
            <w:vAlign w:val="center"/>
          </w:tcPr>
          <w:p w14:paraId="1260AD07">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979" w:type="dxa"/>
            <w:gridSpan w:val="2"/>
            <w:tcBorders>
              <w:top w:val="single" w:color="000000" w:sz="4" w:space="0"/>
              <w:left w:val="single" w:color="000000" w:sz="4" w:space="0"/>
              <w:bottom w:val="single" w:color="000000" w:sz="4" w:space="0"/>
              <w:right w:val="single" w:color="000000" w:sz="4" w:space="0"/>
            </w:tcBorders>
            <w:vAlign w:val="center"/>
          </w:tcPr>
          <w:p w14:paraId="592A1EFA">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主营</w:t>
            </w:r>
          </w:p>
        </w:tc>
        <w:tc>
          <w:tcPr>
            <w:tcW w:w="6364" w:type="dxa"/>
            <w:gridSpan w:val="5"/>
            <w:tcBorders>
              <w:top w:val="single" w:color="000000" w:sz="4" w:space="0"/>
              <w:left w:val="single" w:color="000000" w:sz="4" w:space="0"/>
              <w:bottom w:val="single" w:color="000000" w:sz="4" w:space="0"/>
              <w:right w:val="single" w:color="000000" w:sz="4" w:space="0"/>
            </w:tcBorders>
            <w:vAlign w:val="center"/>
          </w:tcPr>
          <w:p w14:paraId="2664402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09DE8526">
        <w:tblPrEx>
          <w:tblCellMar>
            <w:top w:w="0" w:type="dxa"/>
            <w:left w:w="108" w:type="dxa"/>
            <w:bottom w:w="0" w:type="dxa"/>
            <w:right w:w="108" w:type="dxa"/>
          </w:tblCellMar>
        </w:tblPrEx>
        <w:trPr>
          <w:trHeight w:val="529" w:hRule="atLeast"/>
        </w:trPr>
        <w:tc>
          <w:tcPr>
            <w:tcW w:w="1613" w:type="dxa"/>
            <w:vMerge w:val="continue"/>
            <w:tcBorders>
              <w:top w:val="single" w:color="000000" w:sz="4" w:space="0"/>
              <w:left w:val="single" w:color="000000" w:sz="4" w:space="0"/>
              <w:bottom w:val="single" w:color="000000" w:sz="4" w:space="0"/>
              <w:right w:val="single" w:color="000000" w:sz="4" w:space="0"/>
            </w:tcBorders>
            <w:vAlign w:val="center"/>
          </w:tcPr>
          <w:p w14:paraId="0119B6C4">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979" w:type="dxa"/>
            <w:gridSpan w:val="2"/>
            <w:tcBorders>
              <w:top w:val="single" w:color="000000" w:sz="4" w:space="0"/>
              <w:left w:val="single" w:color="000000" w:sz="4" w:space="0"/>
              <w:bottom w:val="single" w:color="000000" w:sz="4" w:space="0"/>
              <w:right w:val="single" w:color="000000" w:sz="4" w:space="0"/>
            </w:tcBorders>
            <w:vAlign w:val="center"/>
          </w:tcPr>
          <w:p w14:paraId="01976FD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兼营</w:t>
            </w:r>
          </w:p>
        </w:tc>
        <w:tc>
          <w:tcPr>
            <w:tcW w:w="6364" w:type="dxa"/>
            <w:gridSpan w:val="5"/>
            <w:tcBorders>
              <w:top w:val="single" w:color="000000" w:sz="4" w:space="0"/>
              <w:left w:val="single" w:color="000000" w:sz="4" w:space="0"/>
              <w:bottom w:val="single" w:color="000000" w:sz="4" w:space="0"/>
              <w:right w:val="single" w:color="000000" w:sz="4" w:space="0"/>
            </w:tcBorders>
            <w:vAlign w:val="center"/>
          </w:tcPr>
          <w:p w14:paraId="604499F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bl>
    <w:p w14:paraId="6812DF23">
      <w:pPr>
        <w:keepNext w:val="0"/>
        <w:keepLines w:val="0"/>
        <w:pageBreakBefore w:val="0"/>
        <w:widowControl w:val="0"/>
        <w:kinsoku/>
        <w:overflowPunct/>
        <w:autoSpaceDE/>
        <w:bidi w:val="0"/>
        <w:snapToGrid/>
        <w:spacing w:line="520" w:lineRule="exact"/>
        <w:textAlignment w:val="auto"/>
        <w:rPr>
          <w:rFonts w:ascii="Times New Roman" w:hAnsi="Times New Roman" w:eastAsia="方正仿宋_GBK" w:cs="Times New Roman"/>
          <w:sz w:val="24"/>
          <w:szCs w:val="22"/>
        </w:rPr>
      </w:pPr>
      <w:r>
        <w:rPr>
          <w:rFonts w:ascii="Times New Roman" w:hAnsi="Times New Roman" w:eastAsia="方正仿宋_GBK" w:cs="Times New Roman"/>
          <w:b/>
          <w:bCs/>
          <w:sz w:val="24"/>
          <w:szCs w:val="22"/>
        </w:rPr>
        <w:t>说明：</w:t>
      </w:r>
      <w:r>
        <w:rPr>
          <w:rFonts w:eastAsia="方正仿宋_GBK" w:cs="Times New Roman"/>
          <w:sz w:val="24"/>
          <w:szCs w:val="22"/>
        </w:rPr>
        <w:t>1.</w:t>
      </w:r>
      <w:r>
        <w:rPr>
          <w:rFonts w:ascii="Times New Roman" w:hAnsi="Times New Roman" w:eastAsia="方正仿宋_GBK" w:cs="Times New Roman"/>
          <w:sz w:val="24"/>
          <w:szCs w:val="22"/>
        </w:rPr>
        <w:t>法定代表人为企业事业单位、国家机关、社会团体的主要行政负责人。</w:t>
      </w:r>
    </w:p>
    <w:p w14:paraId="14071A12">
      <w:pPr>
        <w:keepNext w:val="0"/>
        <w:keepLines w:val="0"/>
        <w:pageBreakBefore w:val="0"/>
        <w:widowControl w:val="0"/>
        <w:kinsoku/>
        <w:overflowPunct/>
        <w:autoSpaceDE/>
        <w:bidi w:val="0"/>
        <w:snapToGrid/>
        <w:spacing w:line="520" w:lineRule="exact"/>
        <w:ind w:left="0" w:leftChars="0" w:right="0" w:rightChars="0" w:firstLineChars="300"/>
        <w:textAlignment w:val="auto"/>
        <w:rPr>
          <w:rFonts w:ascii="Times New Roman" w:hAnsi="Times New Roman" w:eastAsia="方正仿宋_GBK" w:cs="Times New Roman"/>
          <w:sz w:val="24"/>
          <w:szCs w:val="22"/>
        </w:rPr>
      </w:pPr>
      <w:r>
        <w:rPr>
          <w:rFonts w:eastAsia="方正仿宋_GBK" w:cs="Times New Roman"/>
          <w:sz w:val="24"/>
          <w:szCs w:val="22"/>
        </w:rPr>
        <w:t>2.</w:t>
      </w:r>
      <w:r>
        <w:rPr>
          <w:rFonts w:ascii="Times New Roman" w:hAnsi="Times New Roman" w:eastAsia="方正仿宋_GBK" w:cs="Times New Roman"/>
          <w:sz w:val="24"/>
          <w:szCs w:val="22"/>
        </w:rPr>
        <w:t>内容必须填写真实、清楚、涂改无效，不得转让、买卖。</w:t>
      </w:r>
    </w:p>
    <w:p w14:paraId="2BE71952">
      <w:pPr>
        <w:keepNext w:val="0"/>
        <w:keepLines w:val="0"/>
        <w:pageBreakBefore w:val="0"/>
        <w:widowControl w:val="0"/>
        <w:kinsoku/>
        <w:overflowPunct/>
        <w:autoSpaceDE/>
        <w:bidi w:val="0"/>
        <w:snapToGrid/>
        <w:spacing w:line="520" w:lineRule="exact"/>
        <w:ind w:left="0" w:leftChars="0" w:right="0" w:rightChars="0" w:firstLineChars="300"/>
        <w:textAlignment w:val="auto"/>
        <w:rPr>
          <w:rFonts w:ascii="Times New Roman" w:hAnsi="Times New Roman" w:eastAsia="方正仿宋_GBK" w:cs="Times New Roman"/>
          <w:sz w:val="24"/>
          <w:szCs w:val="22"/>
        </w:rPr>
      </w:pPr>
      <w:r>
        <w:rPr>
          <w:rFonts w:eastAsia="方正仿宋_GBK" w:cs="Times New Roman"/>
          <w:sz w:val="24"/>
          <w:szCs w:val="22"/>
        </w:rPr>
        <w:t>3.</w:t>
      </w:r>
      <w:r>
        <w:rPr>
          <w:rFonts w:ascii="Times New Roman" w:hAnsi="Times New Roman" w:eastAsia="方正仿宋_GBK" w:cs="Times New Roman"/>
          <w:sz w:val="24"/>
          <w:szCs w:val="22"/>
        </w:rPr>
        <w:t>将此证明书提交对方作为合同附件。</w:t>
      </w:r>
    </w:p>
    <w:p w14:paraId="6D7A42C0">
      <w:pPr>
        <w:pageBreakBefore w:val="0"/>
        <w:widowControl w:val="0"/>
        <w:kinsoku/>
        <w:overflowPunct/>
        <w:autoSpaceDE/>
        <w:bidi w:val="0"/>
        <w:snapToGrid/>
        <w:spacing w:line="560" w:lineRule="exact"/>
        <w:jc w:val="center"/>
        <w:textAlignment w:val="auto"/>
        <w:rPr>
          <w:rFonts w:ascii="Times New Roman" w:hAnsi="Times New Roman" w:eastAsia="仿宋" w:cs="Times New Roman"/>
          <w:b/>
          <w:sz w:val="28"/>
          <w:szCs w:val="28"/>
        </w:rPr>
      </w:pPr>
    </w:p>
    <w:p w14:paraId="4513AAB7">
      <w:pPr>
        <w:pageBreakBefore w:val="0"/>
        <w:widowControl w:val="0"/>
        <w:kinsoku/>
        <w:overflowPunct/>
        <w:autoSpaceDE/>
        <w:bidi w:val="0"/>
        <w:snapToGrid/>
        <w:spacing w:line="560" w:lineRule="exact"/>
        <w:jc w:val="center"/>
        <w:textAlignment w:val="auto"/>
        <w:rPr>
          <w:rFonts w:ascii="Times New Roman" w:hAnsi="Times New Roman" w:eastAsia="仿宋" w:cs="Times New Roman"/>
          <w:b/>
          <w:sz w:val="28"/>
          <w:szCs w:val="28"/>
        </w:rPr>
      </w:pPr>
      <w:r>
        <w:rPr>
          <w:rFonts w:ascii="Times New Roman" w:hAnsi="Times New Roman" w:eastAsia="仿宋" w:cs="Times New Roman"/>
          <w:b/>
          <w:sz w:val="28"/>
          <w:szCs w:val="28"/>
        </w:rPr>
        <w:t>（请务必提供本附件）</w:t>
      </w:r>
    </w:p>
    <w:p w14:paraId="0DA0F4A4">
      <w:pPr>
        <w:pageBreakBefore w:val="0"/>
        <w:widowControl w:val="0"/>
        <w:kinsoku/>
        <w:overflowPunct/>
        <w:autoSpaceDE/>
        <w:bidi w:val="0"/>
        <w:snapToGrid/>
        <w:spacing w:line="560" w:lineRule="exact"/>
        <w:textAlignment w:val="auto"/>
        <w:rPr>
          <w:rFonts w:ascii="Times New Roman" w:hAnsi="Times New Roman" w:eastAsia="仿宋" w:cs="Times New Roman"/>
          <w:b/>
          <w:sz w:val="28"/>
          <w:szCs w:val="28"/>
        </w:rPr>
      </w:pPr>
      <w:r>
        <w:rPr>
          <w:rFonts w:eastAsia="仿宋" w:cs="Times New Roman"/>
          <w:b/>
          <w:sz w:val="28"/>
          <w:szCs w:val="28"/>
        </w:rPr>
        <mc:AlternateContent>
          <mc:Choice Requires="wps">
            <w:drawing>
              <wp:anchor distT="0" distB="0" distL="114935" distR="114935" simplePos="0" relativeHeight="251659264" behindDoc="0" locked="0" layoutInCell="1" allowOverlap="1">
                <wp:simplePos x="0" y="0"/>
                <wp:positionH relativeFrom="column">
                  <wp:posOffset>215265</wp:posOffset>
                </wp:positionH>
                <wp:positionV relativeFrom="paragraph">
                  <wp:posOffset>150495</wp:posOffset>
                </wp:positionV>
                <wp:extent cx="2333625" cy="1584325"/>
                <wp:effectExtent l="5715" t="5715" r="5080" b="5080"/>
                <wp:wrapNone/>
                <wp:docPr id="15" name="自选图形 9"/>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471BD69A">
                            <w:pPr>
                              <w:overflowPunct w:val="0"/>
                              <w:bidi w:val="0"/>
                              <w:jc w:val="center"/>
                            </w:pPr>
                          </w:p>
                          <w:p w14:paraId="7D1E688D">
                            <w:pPr>
                              <w:overflowPunct w:val="0"/>
                              <w:bidi w:val="0"/>
                              <w:jc w:val="center"/>
                            </w:pPr>
                          </w:p>
                          <w:p w14:paraId="4AAD8EF8">
                            <w:pPr>
                              <w:overflowPunct w:val="0"/>
                              <w:bidi w:val="0"/>
                              <w:jc w:val="center"/>
                            </w:pPr>
                          </w:p>
                          <w:p w14:paraId="5B635244">
                            <w:pPr>
                              <w:overflowPunct w:val="0"/>
                              <w:bidi w:val="0"/>
                              <w:jc w:val="center"/>
                            </w:pPr>
                            <w:r>
                              <w:rPr>
                                <w:rFonts w:hint="eastAsia" w:ascii="Times New Roman" w:hAnsi="Times New Roman" w:eastAsia="宋体" w:cs="宋体"/>
                                <w:color w:val="auto"/>
                                <w:kern w:val="2"/>
                                <w:sz w:val="21"/>
                                <w:szCs w:val="21"/>
                                <w:lang w:bidi="ar-SA"/>
                              </w:rPr>
                              <w:t>法定代表人身份证复印件正面</w:t>
                            </w:r>
                          </w:p>
                        </w:txbxContent>
                      </wps:txbx>
                      <wps:bodyPr anchor="t">
                        <a:noAutofit/>
                      </wps:bodyPr>
                    </wps:wsp>
                  </a:graphicData>
                </a:graphic>
              </wp:anchor>
            </w:drawing>
          </mc:Choice>
          <mc:Fallback>
            <w:pict>
              <v:shape id="自选图形 9" o:spid="_x0000_s1026" o:spt="176" type="#_x0000_t176" style="position:absolute;left:0pt;margin-left:16.95pt;margin-top:11.85pt;height:124.75pt;width:183.75pt;z-index:251659264;mso-width-relative:page;mso-height-relative:page;" fillcolor="#FFFFFF" filled="t" stroked="t" coordsize="21600,21600" o:gfxdata="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wAdyptkAAAAJAQAADwAAAAAAAAABACAAAAAiAAAAZHJzL2Rvd25yZXYueG1sUEsBAhQAFAAAAAgA&#10;h07iQMp/XcXrAQAA3AMAAA4AAAAAAAAAAQAgAAAAKAEAAGRycy9lMm9Eb2MueG1sUEsFBgAAAAAG&#10;AAYAWQEAAIUFAAAAAA==&#10;">
                <v:fill on="t" focussize="0,0"/>
                <v:stroke weight="0.737007874015748pt" color="#000000" joinstyle="miter"/>
                <v:imagedata o:title=""/>
                <o:lock v:ext="edit" aspectratio="f"/>
                <v:textbox>
                  <w:txbxContent>
                    <w:p w14:paraId="471BD69A">
                      <w:pPr>
                        <w:overflowPunct w:val="0"/>
                        <w:bidi w:val="0"/>
                        <w:jc w:val="center"/>
                      </w:pPr>
                    </w:p>
                    <w:p w14:paraId="7D1E688D">
                      <w:pPr>
                        <w:overflowPunct w:val="0"/>
                        <w:bidi w:val="0"/>
                        <w:jc w:val="center"/>
                      </w:pPr>
                    </w:p>
                    <w:p w14:paraId="4AAD8EF8">
                      <w:pPr>
                        <w:overflowPunct w:val="0"/>
                        <w:bidi w:val="0"/>
                        <w:jc w:val="center"/>
                      </w:pPr>
                    </w:p>
                    <w:p w14:paraId="5B635244">
                      <w:pPr>
                        <w:overflowPunct w:val="0"/>
                        <w:bidi w:val="0"/>
                        <w:jc w:val="center"/>
                      </w:pPr>
                      <w:r>
                        <w:rPr>
                          <w:rFonts w:hint="eastAsia" w:ascii="Times New Roman" w:hAnsi="Times New Roman" w:eastAsia="宋体" w:cs="宋体"/>
                          <w:color w:val="auto"/>
                          <w:kern w:val="2"/>
                          <w:sz w:val="21"/>
                          <w:szCs w:val="21"/>
                          <w:lang w:bidi="ar-SA"/>
                        </w:rPr>
                        <w:t>法定代表人身份证复印件正面</w:t>
                      </w:r>
                    </w:p>
                  </w:txbxContent>
                </v:textbox>
              </v:shape>
            </w:pict>
          </mc:Fallback>
        </mc:AlternateContent>
      </w:r>
      <w:r>
        <w:rPr>
          <w:rFonts w:eastAsia="仿宋" w:cs="Times New Roman"/>
          <w:b/>
          <w:sz w:val="28"/>
          <w:szCs w:val="28"/>
        </w:rPr>
        <mc:AlternateContent>
          <mc:Choice Requires="wps">
            <w:drawing>
              <wp:anchor distT="0" distB="0" distL="114935" distR="114935" simplePos="0" relativeHeight="251659264" behindDoc="0" locked="0" layoutInCell="1" allowOverlap="1">
                <wp:simplePos x="0" y="0"/>
                <wp:positionH relativeFrom="column">
                  <wp:posOffset>3629660</wp:posOffset>
                </wp:positionH>
                <wp:positionV relativeFrom="paragraph">
                  <wp:posOffset>161925</wp:posOffset>
                </wp:positionV>
                <wp:extent cx="2384425" cy="1584325"/>
                <wp:effectExtent l="5715" t="5715" r="5080" b="5080"/>
                <wp:wrapNone/>
                <wp:docPr id="16" name="自选图形 8"/>
                <wp:cNvGraphicFramePr/>
                <a:graphic xmlns:a="http://schemas.openxmlformats.org/drawingml/2006/main">
                  <a:graphicData uri="http://schemas.microsoft.com/office/word/2010/wordprocessingShape">
                    <wps:wsp>
                      <wps:cNvSpPr/>
                      <wps:spPr>
                        <a:xfrm>
                          <a:off x="0" y="0"/>
                          <a:ext cx="238428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4831EA65">
                            <w:pPr>
                              <w:overflowPunct w:val="0"/>
                              <w:bidi w:val="0"/>
                              <w:jc w:val="center"/>
                            </w:pPr>
                          </w:p>
                          <w:p w14:paraId="3C1A24CF">
                            <w:pPr>
                              <w:overflowPunct w:val="0"/>
                              <w:bidi w:val="0"/>
                              <w:jc w:val="center"/>
                            </w:pPr>
                          </w:p>
                          <w:p w14:paraId="5622AF65">
                            <w:pPr>
                              <w:overflowPunct w:val="0"/>
                              <w:bidi w:val="0"/>
                              <w:jc w:val="center"/>
                            </w:pPr>
                          </w:p>
                          <w:p w14:paraId="5B927F0F">
                            <w:pPr>
                              <w:overflowPunct w:val="0"/>
                              <w:bidi w:val="0"/>
                              <w:jc w:val="center"/>
                            </w:pPr>
                            <w:r>
                              <w:rPr>
                                <w:rFonts w:hint="eastAsia" w:ascii="Times New Roman" w:hAnsi="Times New Roman" w:eastAsia="宋体" w:cs="宋体"/>
                                <w:color w:val="auto"/>
                                <w:kern w:val="2"/>
                                <w:sz w:val="21"/>
                                <w:szCs w:val="21"/>
                                <w:lang w:bidi="ar-SA"/>
                              </w:rPr>
                              <w:t>法定代表人身份证复印件反面</w:t>
                            </w:r>
                          </w:p>
                        </w:txbxContent>
                      </wps:txbx>
                      <wps:bodyPr anchor="t">
                        <a:noAutofit/>
                      </wps:bodyPr>
                    </wps:wsp>
                  </a:graphicData>
                </a:graphic>
              </wp:anchor>
            </w:drawing>
          </mc:Choice>
          <mc:Fallback>
            <w:pict>
              <v:shape id="自选图形 8" o:spid="_x0000_s1026" o:spt="176" type="#_x0000_t176" style="position:absolute;left:0pt;margin-left:285.8pt;margin-top:12.75pt;height:124.75pt;width:187.75pt;z-index:251659264;mso-width-relative:page;mso-height-relative:page;" fillcolor="#FFFFFF" filled="t" stroked="t" coordsize="21600,21600" o:gfxdata="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H2jp3aAAAACgEAAA8AAAAAAAAAAQAgAAAAIgAAAGRycy9kb3ducmV2LnhtbFBLAQIUABQAAAAI&#10;AIdO4kDDpq0w6wEAANwDAAAOAAAAAAAAAAEAIAAAACkBAABkcnMvZTJvRG9jLnhtbFBLBQYAAAAA&#10;BgAGAFkBAACGBQAAAAA=&#10;">
                <v:fill on="t" focussize="0,0"/>
                <v:stroke weight="0.737007874015748pt" color="#000000" joinstyle="miter"/>
                <v:imagedata o:title=""/>
                <o:lock v:ext="edit" aspectratio="f"/>
                <v:textbox>
                  <w:txbxContent>
                    <w:p w14:paraId="4831EA65">
                      <w:pPr>
                        <w:overflowPunct w:val="0"/>
                        <w:bidi w:val="0"/>
                        <w:jc w:val="center"/>
                      </w:pPr>
                    </w:p>
                    <w:p w14:paraId="3C1A24CF">
                      <w:pPr>
                        <w:overflowPunct w:val="0"/>
                        <w:bidi w:val="0"/>
                        <w:jc w:val="center"/>
                      </w:pPr>
                    </w:p>
                    <w:p w14:paraId="5622AF65">
                      <w:pPr>
                        <w:overflowPunct w:val="0"/>
                        <w:bidi w:val="0"/>
                        <w:jc w:val="center"/>
                      </w:pPr>
                    </w:p>
                    <w:p w14:paraId="5B927F0F">
                      <w:pPr>
                        <w:overflowPunct w:val="0"/>
                        <w:bidi w:val="0"/>
                        <w:jc w:val="center"/>
                      </w:pPr>
                      <w:r>
                        <w:rPr>
                          <w:rFonts w:hint="eastAsia" w:ascii="Times New Roman" w:hAnsi="Times New Roman" w:eastAsia="宋体" w:cs="宋体"/>
                          <w:color w:val="auto"/>
                          <w:kern w:val="2"/>
                          <w:sz w:val="21"/>
                          <w:szCs w:val="21"/>
                          <w:lang w:bidi="ar-SA"/>
                        </w:rPr>
                        <w:t>法定代表人身份证复印件反面</w:t>
                      </w:r>
                    </w:p>
                  </w:txbxContent>
                </v:textbox>
              </v:shape>
            </w:pict>
          </mc:Fallback>
        </mc:AlternateContent>
      </w:r>
    </w:p>
    <w:p w14:paraId="0BF0E6E8">
      <w:pPr>
        <w:pageBreakBefore w:val="0"/>
        <w:widowControl w:val="0"/>
        <w:kinsoku/>
        <w:overflowPunct/>
        <w:autoSpaceDE/>
        <w:bidi w:val="0"/>
        <w:snapToGrid/>
        <w:spacing w:line="560" w:lineRule="exact"/>
        <w:textAlignment w:val="auto"/>
        <w:rPr>
          <w:rFonts w:ascii="Times New Roman" w:hAnsi="Times New Roman" w:eastAsia="仿宋" w:cs="Times New Roman"/>
          <w:b/>
          <w:sz w:val="28"/>
          <w:szCs w:val="28"/>
        </w:rPr>
      </w:pPr>
    </w:p>
    <w:p w14:paraId="0B492021">
      <w:pPr>
        <w:pageBreakBefore w:val="0"/>
        <w:widowControl w:val="0"/>
        <w:kinsoku/>
        <w:overflowPunct/>
        <w:autoSpaceDE/>
        <w:bidi w:val="0"/>
        <w:snapToGrid/>
        <w:spacing w:line="560" w:lineRule="exact"/>
        <w:jc w:val="center"/>
        <w:textAlignment w:val="auto"/>
        <w:rPr>
          <w:rFonts w:ascii="Times New Roman" w:hAnsi="Times New Roman" w:eastAsia="仿宋" w:cs="Times New Roman"/>
          <w:b/>
          <w:sz w:val="28"/>
          <w:szCs w:val="28"/>
        </w:rPr>
      </w:pPr>
    </w:p>
    <w:p w14:paraId="173B8DFD">
      <w:pPr>
        <w:spacing w:line="480" w:lineRule="exact"/>
        <w:jc w:val="both"/>
        <w:rPr>
          <w:rFonts w:ascii="Times New Roman" w:hAnsi="Times New Roman" w:eastAsia="仿宋" w:cs="Times New Roman"/>
          <w:b/>
          <w:sz w:val="28"/>
          <w:szCs w:val="28"/>
        </w:rPr>
      </w:pPr>
    </w:p>
    <w:p w14:paraId="30C3574D">
      <w:pPr>
        <w:spacing w:line="480" w:lineRule="exact"/>
        <w:jc w:val="both"/>
        <w:rPr>
          <w:rFonts w:ascii="Times New Roman" w:hAnsi="Times New Roman" w:eastAsia="仿宋" w:cs="Times New Roman"/>
          <w:b/>
          <w:sz w:val="28"/>
          <w:szCs w:val="28"/>
        </w:rPr>
        <w:sectPr>
          <w:pgSz w:w="11906" w:h="16838"/>
          <w:pgMar w:top="1417" w:right="1134" w:bottom="1134" w:left="1134" w:header="851" w:footer="992" w:gutter="0"/>
          <w:pgNumType w:fmt="decimal"/>
          <w:cols w:space="720" w:num="1"/>
          <w:formProt w:val="0"/>
          <w:docGrid w:type="lines" w:linePitch="312" w:charSpace="0"/>
        </w:sectPr>
      </w:pPr>
      <w:r>
        <w:br w:type="page"/>
      </w:r>
    </w:p>
    <w:p w14:paraId="35C907E5">
      <w:pPr>
        <w:keepNext w:val="0"/>
        <w:keepLines w:val="0"/>
        <w:pageBreakBefore w:val="0"/>
        <w:widowControl w:val="0"/>
        <w:numPr>
          <w:ilvl w:val="0"/>
          <w:numId w:val="0"/>
        </w:numPr>
        <w:kinsoku/>
        <w:overflowPunct/>
        <w:autoSpaceDE/>
        <w:bidi w:val="0"/>
        <w:snapToGrid/>
        <w:spacing w:line="700" w:lineRule="exact"/>
        <w:ind w:left="0" w:firstLine="0"/>
        <w:jc w:val="center"/>
        <w:textAlignment w:val="auto"/>
        <w:rPr>
          <w:rFonts w:ascii="Times New Roman" w:hAnsi="Times New Roman" w:cs="Times New Roman"/>
        </w:rPr>
      </w:pPr>
      <w:r>
        <w:rPr>
          <w:rFonts w:ascii="Times New Roman" w:hAnsi="Times New Roman" w:eastAsia="方正小标宋_GBK" w:cs="Times New Roman"/>
          <w:b w:val="0"/>
          <w:bCs/>
          <w:kern w:val="2"/>
          <w:sz w:val="40"/>
          <w:szCs w:val="21"/>
        </w:rPr>
        <w:t>法定代表人</w:t>
      </w:r>
      <w:r>
        <w:rPr>
          <w:rFonts w:eastAsia="方正小标宋_GBK" w:cs="Times New Roman"/>
          <w:b w:val="0"/>
          <w:bCs/>
          <w:kern w:val="2"/>
          <w:sz w:val="40"/>
          <w:szCs w:val="21"/>
        </w:rPr>
        <w:t>/</w:t>
      </w:r>
      <w:r>
        <w:rPr>
          <w:rFonts w:ascii="Times New Roman" w:hAnsi="Times New Roman" w:eastAsia="方正小标宋_GBK" w:cs="Times New Roman"/>
          <w:b w:val="0"/>
          <w:bCs/>
          <w:kern w:val="2"/>
          <w:sz w:val="40"/>
          <w:szCs w:val="21"/>
        </w:rPr>
        <w:t>负责人授权委托书</w:t>
      </w:r>
    </w:p>
    <w:p w14:paraId="131C9DDB">
      <w:pPr>
        <w:keepNext w:val="0"/>
        <w:keepLines w:val="0"/>
        <w:pageBreakBefore w:val="0"/>
        <w:widowControl w:val="0"/>
        <w:kinsoku/>
        <w:overflowPunct/>
        <w:autoSpaceDE/>
        <w:bidi w:val="0"/>
        <w:snapToGrid/>
        <w:spacing w:line="440" w:lineRule="exact"/>
        <w:textAlignment w:val="auto"/>
        <w:rPr>
          <w:rFonts w:ascii="Times New Roman" w:hAnsi="Times New Roman" w:eastAsia="方正仿宋_GBK" w:cs="Times New Roman"/>
          <w:sz w:val="28"/>
          <w:szCs w:val="24"/>
          <w:u w:val="none"/>
        </w:rPr>
      </w:pPr>
    </w:p>
    <w:p w14:paraId="7743993A">
      <w:pPr>
        <w:keepNext w:val="0"/>
        <w:keepLines w:val="0"/>
        <w:pageBreakBefore w:val="0"/>
        <w:widowControl w:val="0"/>
        <w:kinsoku/>
        <w:overflowPunct/>
        <w:autoSpaceDE/>
        <w:bidi w:val="0"/>
        <w:snapToGrid/>
        <w:spacing w:line="440" w:lineRule="exact"/>
        <w:textAlignment w:val="auto"/>
        <w:rPr>
          <w:rFonts w:ascii="Times New Roman" w:hAnsi="Times New Roman" w:eastAsia="方正仿宋_GBK" w:cs="Times New Roman"/>
          <w:sz w:val="28"/>
          <w:szCs w:val="24"/>
          <w:u w:val="none"/>
        </w:rPr>
      </w:pPr>
      <w:r>
        <w:rPr>
          <w:rFonts w:ascii="Times New Roman" w:hAnsi="Times New Roman" w:eastAsia="方正仿宋_GBK" w:cs="Times New Roman"/>
          <w:sz w:val="28"/>
          <w:szCs w:val="24"/>
          <w:u w:val="none"/>
        </w:rPr>
        <w:t>致惠州市中医医院：</w:t>
      </w:r>
    </w:p>
    <w:p w14:paraId="3D4690DD">
      <w:pPr>
        <w:keepNext w:val="0"/>
        <w:keepLines w:val="0"/>
        <w:pageBreakBefore w:val="0"/>
        <w:widowControl w:val="0"/>
        <w:kinsoku/>
        <w:overflowPunct/>
        <w:autoSpaceDE/>
        <w:bidi w:val="0"/>
        <w:snapToGrid/>
        <w:spacing w:line="440" w:lineRule="exact"/>
        <w:ind w:left="0" w:leftChars="0" w:right="0" w:rightChars="0" w:firstLineChars="200"/>
        <w:jc w:val="both"/>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rPr>
        <w:t>兹授权</w:t>
      </w:r>
      <w:r>
        <w:rPr>
          <w:rFonts w:ascii="Times New Roman" w:hAnsi="Times New Roman" w:eastAsia="方正仿宋_GBK" w:cs="Times New Roman"/>
          <w:sz w:val="28"/>
          <w:szCs w:val="24"/>
          <w:u w:val="single"/>
        </w:rPr>
        <w:t xml:space="preserve">       </w:t>
      </w:r>
      <w:r>
        <w:rPr>
          <w:rFonts w:ascii="Times New Roman" w:hAnsi="Times New Roman" w:eastAsia="方正仿宋_GBK" w:cs="Times New Roman"/>
          <w:sz w:val="28"/>
          <w:szCs w:val="24"/>
        </w:rPr>
        <w:t>同志，为我方本次采购事务代理人，其权限是</w:t>
      </w:r>
      <w:r>
        <w:rPr>
          <w:rFonts w:ascii="Times New Roman" w:hAnsi="Times New Roman" w:eastAsia="方正仿宋_GBK" w:cs="Times New Roman"/>
          <w:sz w:val="28"/>
          <w:szCs w:val="24"/>
          <w:u w:val="single"/>
        </w:rPr>
        <w:t xml:space="preserve">                       </w:t>
      </w:r>
      <w:r>
        <w:rPr>
          <w:rFonts w:ascii="Times New Roman" w:hAnsi="Times New Roman" w:eastAsia="方正仿宋_GBK" w:cs="Times New Roman"/>
          <w:sz w:val="28"/>
          <w:szCs w:val="24"/>
          <w:u w:val="none"/>
        </w:rPr>
        <w:t xml:space="preserve"> ，</w:t>
      </w:r>
      <w:r>
        <w:rPr>
          <w:rFonts w:ascii="Times New Roman" w:hAnsi="Times New Roman" w:eastAsia="方正仿宋_GBK" w:cs="Times New Roman"/>
          <w:sz w:val="28"/>
          <w:szCs w:val="24"/>
        </w:rPr>
        <w:t>有效期限至</w:t>
      </w:r>
      <w:r>
        <w:rPr>
          <w:rFonts w:ascii="Times New Roman" w:hAnsi="Times New Roman" w:eastAsia="方正仿宋_GBK" w:cs="Times New Roman"/>
          <w:sz w:val="28"/>
          <w:szCs w:val="24"/>
          <w:u w:val="single"/>
        </w:rPr>
        <w:t xml:space="preserve">      </w:t>
      </w:r>
      <w:r>
        <w:rPr>
          <w:rFonts w:ascii="Times New Roman" w:hAnsi="Times New Roman" w:eastAsia="方正仿宋_GBK" w:cs="Times New Roman"/>
          <w:sz w:val="28"/>
          <w:szCs w:val="24"/>
        </w:rPr>
        <w:t>年</w:t>
      </w:r>
      <w:r>
        <w:rPr>
          <w:rFonts w:ascii="Times New Roman" w:hAnsi="Times New Roman" w:eastAsia="方正仿宋_GBK" w:cs="Times New Roman"/>
          <w:sz w:val="28"/>
          <w:szCs w:val="24"/>
          <w:u w:val="single"/>
        </w:rPr>
        <w:t xml:space="preserve">    </w:t>
      </w:r>
      <w:r>
        <w:rPr>
          <w:rFonts w:ascii="Times New Roman" w:hAnsi="Times New Roman" w:eastAsia="方正仿宋_GBK" w:cs="Times New Roman"/>
          <w:sz w:val="28"/>
          <w:szCs w:val="24"/>
        </w:rPr>
        <w:t>月</w:t>
      </w:r>
      <w:r>
        <w:rPr>
          <w:rFonts w:ascii="Times New Roman" w:hAnsi="Times New Roman" w:eastAsia="方正仿宋_GBK" w:cs="Times New Roman"/>
          <w:sz w:val="28"/>
          <w:szCs w:val="24"/>
          <w:u w:val="single"/>
        </w:rPr>
        <w:t xml:space="preserve">    </w:t>
      </w:r>
      <w:r>
        <w:rPr>
          <w:rFonts w:ascii="Times New Roman" w:hAnsi="Times New Roman" w:eastAsia="方正仿宋_GBK" w:cs="Times New Roman"/>
          <w:sz w:val="28"/>
          <w:szCs w:val="24"/>
        </w:rPr>
        <w:t>日。</w:t>
      </w:r>
    </w:p>
    <w:p w14:paraId="04C6FFFA">
      <w:pPr>
        <w:bidi w:val="0"/>
        <w:jc w:val="right"/>
        <w:rPr>
          <w:rFonts w:ascii="Times New Roman" w:hAnsi="Times New Roman" w:cs="Times New Roman"/>
        </w:rPr>
      </w:pPr>
    </w:p>
    <w:p w14:paraId="1D6E76C5">
      <w:pPr>
        <w:keepNext w:val="0"/>
        <w:keepLines w:val="0"/>
        <w:pageBreakBefore w:val="0"/>
        <w:widowControl w:val="0"/>
        <w:kinsoku/>
        <w:overflowPunct/>
        <w:autoSpaceDE/>
        <w:bidi w:val="0"/>
        <w:snapToGrid/>
        <w:spacing w:line="440" w:lineRule="exact"/>
        <w:ind w:left="0" w:leftChars="0" w:right="0" w:rightChars="0" w:firstLineChars="200"/>
        <w:jc w:val="righ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rPr>
        <w:t xml:space="preserve">授权单位（盖章）：    </w:t>
      </w:r>
    </w:p>
    <w:p w14:paraId="4D41D1D6">
      <w:pPr>
        <w:keepNext w:val="0"/>
        <w:keepLines w:val="0"/>
        <w:pageBreakBefore w:val="0"/>
        <w:widowControl w:val="0"/>
        <w:kinsoku/>
        <w:overflowPunct/>
        <w:autoSpaceDE/>
        <w:bidi w:val="0"/>
        <w:snapToGrid/>
        <w:spacing w:line="440" w:lineRule="exact"/>
        <w:ind w:left="0" w:leftChars="0" w:right="0" w:rightChars="0" w:firstLineChars="200"/>
        <w:jc w:val="righ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rPr>
        <w:t xml:space="preserve">法定代表人（签名或盖私章）：    </w:t>
      </w:r>
    </w:p>
    <w:p w14:paraId="682BA38B">
      <w:pPr>
        <w:keepNext w:val="0"/>
        <w:keepLines w:val="0"/>
        <w:pageBreakBefore w:val="0"/>
        <w:widowControl w:val="0"/>
        <w:kinsoku/>
        <w:overflowPunct/>
        <w:autoSpaceDE/>
        <w:bidi w:val="0"/>
        <w:snapToGrid/>
        <w:spacing w:line="440" w:lineRule="exact"/>
        <w:ind w:left="0" w:leftChars="0" w:right="0" w:rightChars="0" w:firstLineChars="200"/>
        <w:jc w:val="righ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lang w:val="hr-HR"/>
        </w:rPr>
        <w:t>被授权人（签字或盖章）：</w:t>
      </w:r>
      <w:r>
        <w:rPr>
          <w:rFonts w:hint="eastAsia" w:ascii="Times New Roman" w:hAnsi="Times New Roman" w:eastAsia="方正仿宋_GBK" w:cs="Times New Roman"/>
          <w:sz w:val="28"/>
          <w:szCs w:val="24"/>
        </w:rPr>
        <w:t xml:space="preserve">    </w:t>
      </w:r>
    </w:p>
    <w:p w14:paraId="27252CAF">
      <w:pPr>
        <w:keepNext w:val="0"/>
        <w:keepLines w:val="0"/>
        <w:pageBreakBefore w:val="0"/>
        <w:widowControl w:val="0"/>
        <w:kinsoku/>
        <w:overflowPunct/>
        <w:autoSpaceDE/>
        <w:bidi w:val="0"/>
        <w:snapToGrid/>
        <w:spacing w:line="440" w:lineRule="exact"/>
        <w:ind w:left="0" w:leftChars="0" w:right="0" w:rightChars="0" w:firstLineChars="200"/>
        <w:jc w:val="right"/>
        <w:textAlignment w:val="auto"/>
        <w:rPr>
          <w:rFonts w:ascii="Times New Roman" w:hAnsi="Times New Roman" w:eastAsia="方正仿宋_GBK" w:cs="Times New Roman"/>
          <w:sz w:val="28"/>
          <w:szCs w:val="24"/>
        </w:rPr>
      </w:pPr>
      <w:r>
        <w:rPr>
          <w:rFonts w:ascii="Times New Roman" w:hAnsi="Times New Roman" w:eastAsia="方正仿宋_GBK" w:cs="Times New Roman"/>
          <w:sz w:val="28"/>
          <w:szCs w:val="24"/>
        </w:rPr>
        <w:t>签发日期：    年  月  日</w:t>
      </w:r>
    </w:p>
    <w:p w14:paraId="50B7A653">
      <w:pPr>
        <w:keepNext w:val="0"/>
        <w:keepLines w:val="0"/>
        <w:pageBreakBefore w:val="0"/>
        <w:widowControl w:val="0"/>
        <w:kinsoku/>
        <w:overflowPunct/>
        <w:autoSpaceDE/>
        <w:bidi w:val="0"/>
        <w:snapToGrid/>
        <w:spacing w:line="440" w:lineRule="exact"/>
        <w:textAlignment w:val="auto"/>
        <w:rPr>
          <w:rFonts w:ascii="Times New Roman" w:hAnsi="Times New Roman" w:eastAsia="方正仿宋_GBK" w:cs="Times New Roman"/>
          <w:sz w:val="28"/>
          <w:szCs w:val="24"/>
        </w:rPr>
      </w:pPr>
    </w:p>
    <w:p w14:paraId="7BD60EAD">
      <w:pPr>
        <w:keepNext w:val="0"/>
        <w:keepLines w:val="0"/>
        <w:pageBreakBefore w:val="0"/>
        <w:widowControl w:val="0"/>
        <w:kinsoku/>
        <w:overflowPunct/>
        <w:autoSpaceDE/>
        <w:bidi w:val="0"/>
        <w:snapToGrid/>
        <w:spacing w:line="400" w:lineRule="exact"/>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附：</w:t>
      </w:r>
    </w:p>
    <w:tbl>
      <w:tblPr>
        <w:tblStyle w:val="19"/>
        <w:tblW w:w="9196" w:type="dxa"/>
        <w:jc w:val="center"/>
        <w:tblLayout w:type="fixed"/>
        <w:tblCellMar>
          <w:top w:w="0" w:type="dxa"/>
          <w:left w:w="108" w:type="dxa"/>
          <w:bottom w:w="0" w:type="dxa"/>
          <w:right w:w="108" w:type="dxa"/>
        </w:tblCellMar>
      </w:tblPr>
      <w:tblGrid>
        <w:gridCol w:w="1490"/>
        <w:gridCol w:w="1137"/>
        <w:gridCol w:w="691"/>
        <w:gridCol w:w="623"/>
        <w:gridCol w:w="664"/>
        <w:gridCol w:w="872"/>
        <w:gridCol w:w="1329"/>
        <w:gridCol w:w="1356"/>
        <w:gridCol w:w="1034"/>
      </w:tblGrid>
      <w:tr w14:paraId="16BC5B1E">
        <w:tblPrEx>
          <w:tblCellMar>
            <w:top w:w="0" w:type="dxa"/>
            <w:left w:w="108" w:type="dxa"/>
            <w:bottom w:w="0" w:type="dxa"/>
            <w:right w:w="108" w:type="dxa"/>
          </w:tblCellMar>
        </w:tblPrEx>
        <w:trPr>
          <w:trHeight w:val="437" w:hRule="atLeast"/>
          <w:jc w:val="center"/>
        </w:trPr>
        <w:tc>
          <w:tcPr>
            <w:tcW w:w="1490" w:type="dxa"/>
            <w:vMerge w:val="restart"/>
            <w:tcBorders>
              <w:top w:val="single" w:color="000000" w:sz="4" w:space="0"/>
              <w:left w:val="single" w:color="000000" w:sz="4" w:space="0"/>
              <w:bottom w:val="single" w:color="000000" w:sz="4" w:space="0"/>
              <w:right w:val="single" w:color="000000" w:sz="4" w:space="0"/>
            </w:tcBorders>
            <w:vAlign w:val="center"/>
          </w:tcPr>
          <w:p w14:paraId="296C0A4C">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代理人</w:t>
            </w:r>
          </w:p>
          <w:p w14:paraId="238C92C3">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基本信息</w:t>
            </w:r>
          </w:p>
        </w:tc>
        <w:tc>
          <w:tcPr>
            <w:tcW w:w="1137" w:type="dxa"/>
            <w:tcBorders>
              <w:top w:val="single" w:color="000000" w:sz="4" w:space="0"/>
              <w:left w:val="single" w:color="000000" w:sz="4" w:space="0"/>
              <w:bottom w:val="single" w:color="000000" w:sz="4" w:space="0"/>
              <w:right w:val="single" w:color="000000" w:sz="4" w:space="0"/>
            </w:tcBorders>
            <w:vAlign w:val="center"/>
          </w:tcPr>
          <w:p w14:paraId="2E6DA749">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姓名</w:t>
            </w:r>
          </w:p>
        </w:tc>
        <w:tc>
          <w:tcPr>
            <w:tcW w:w="1314" w:type="dxa"/>
            <w:gridSpan w:val="2"/>
            <w:tcBorders>
              <w:top w:val="single" w:color="000000" w:sz="4" w:space="0"/>
              <w:left w:val="single" w:color="000000" w:sz="4" w:space="0"/>
              <w:bottom w:val="single" w:color="000000" w:sz="4" w:space="0"/>
              <w:right w:val="single" w:color="000000" w:sz="4" w:space="0"/>
            </w:tcBorders>
            <w:vAlign w:val="center"/>
          </w:tcPr>
          <w:p w14:paraId="4A902B9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536" w:type="dxa"/>
            <w:gridSpan w:val="2"/>
            <w:tcBorders>
              <w:top w:val="single" w:color="000000" w:sz="4" w:space="0"/>
              <w:left w:val="single" w:color="000000" w:sz="4" w:space="0"/>
              <w:bottom w:val="single" w:color="000000" w:sz="4" w:space="0"/>
              <w:right w:val="single" w:color="000000" w:sz="4" w:space="0"/>
            </w:tcBorders>
            <w:vAlign w:val="center"/>
          </w:tcPr>
          <w:p w14:paraId="46C16F13">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性别</w:t>
            </w:r>
          </w:p>
        </w:tc>
        <w:tc>
          <w:tcPr>
            <w:tcW w:w="1329" w:type="dxa"/>
            <w:tcBorders>
              <w:top w:val="single" w:color="000000" w:sz="4" w:space="0"/>
              <w:left w:val="single" w:color="000000" w:sz="4" w:space="0"/>
              <w:bottom w:val="single" w:color="000000" w:sz="4" w:space="0"/>
              <w:right w:val="single" w:color="000000" w:sz="4" w:space="0"/>
            </w:tcBorders>
            <w:vAlign w:val="center"/>
          </w:tcPr>
          <w:p w14:paraId="1F37C48A">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2FB61C9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年龄</w:t>
            </w:r>
          </w:p>
        </w:tc>
        <w:tc>
          <w:tcPr>
            <w:tcW w:w="1034" w:type="dxa"/>
            <w:tcBorders>
              <w:top w:val="single" w:color="000000" w:sz="4" w:space="0"/>
              <w:left w:val="single" w:color="000000" w:sz="4" w:space="0"/>
              <w:bottom w:val="single" w:color="000000" w:sz="4" w:space="0"/>
              <w:right w:val="single" w:color="000000" w:sz="4" w:space="0"/>
            </w:tcBorders>
            <w:vAlign w:val="center"/>
          </w:tcPr>
          <w:p w14:paraId="30DF649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2991D650">
        <w:tblPrEx>
          <w:tblCellMar>
            <w:top w:w="0" w:type="dxa"/>
            <w:left w:w="108" w:type="dxa"/>
            <w:bottom w:w="0" w:type="dxa"/>
            <w:right w:w="108" w:type="dxa"/>
          </w:tblCellMar>
        </w:tblPrEx>
        <w:trPr>
          <w:trHeight w:val="437" w:hRule="atLeast"/>
          <w:jc w:val="center"/>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06D27A5D">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p>
        </w:tc>
        <w:tc>
          <w:tcPr>
            <w:tcW w:w="1137" w:type="dxa"/>
            <w:tcBorders>
              <w:top w:val="single" w:color="000000" w:sz="4" w:space="0"/>
              <w:left w:val="single" w:color="000000" w:sz="4" w:space="0"/>
              <w:bottom w:val="single" w:color="000000" w:sz="4" w:space="0"/>
              <w:right w:val="single" w:color="000000" w:sz="4" w:space="0"/>
            </w:tcBorders>
            <w:vAlign w:val="center"/>
          </w:tcPr>
          <w:p w14:paraId="5027D73B">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职务</w:t>
            </w:r>
          </w:p>
        </w:tc>
        <w:tc>
          <w:tcPr>
            <w:tcW w:w="1314" w:type="dxa"/>
            <w:gridSpan w:val="2"/>
            <w:tcBorders>
              <w:top w:val="single" w:color="000000" w:sz="4" w:space="0"/>
              <w:left w:val="single" w:color="000000" w:sz="4" w:space="0"/>
              <w:bottom w:val="single" w:color="000000" w:sz="4" w:space="0"/>
              <w:right w:val="single" w:color="000000" w:sz="4" w:space="0"/>
            </w:tcBorders>
            <w:vAlign w:val="center"/>
          </w:tcPr>
          <w:p w14:paraId="7E6D1610">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536" w:type="dxa"/>
            <w:gridSpan w:val="2"/>
            <w:tcBorders>
              <w:top w:val="single" w:color="000000" w:sz="4" w:space="0"/>
              <w:left w:val="single" w:color="000000" w:sz="4" w:space="0"/>
              <w:bottom w:val="single" w:color="000000" w:sz="4" w:space="0"/>
              <w:right w:val="single" w:color="000000" w:sz="4" w:space="0"/>
            </w:tcBorders>
            <w:vAlign w:val="center"/>
          </w:tcPr>
          <w:p w14:paraId="7983E644">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身份证号码</w:t>
            </w:r>
          </w:p>
        </w:tc>
        <w:tc>
          <w:tcPr>
            <w:tcW w:w="1329" w:type="dxa"/>
            <w:tcBorders>
              <w:top w:val="single" w:color="000000" w:sz="4" w:space="0"/>
              <w:left w:val="single" w:color="000000" w:sz="4" w:space="0"/>
              <w:bottom w:val="single" w:color="000000" w:sz="4" w:space="0"/>
              <w:right w:val="single" w:color="000000" w:sz="4" w:space="0"/>
            </w:tcBorders>
            <w:vAlign w:val="center"/>
          </w:tcPr>
          <w:p w14:paraId="39F6CACD">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2A4A8F23">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联系电话</w:t>
            </w:r>
          </w:p>
        </w:tc>
        <w:tc>
          <w:tcPr>
            <w:tcW w:w="1034" w:type="dxa"/>
            <w:tcBorders>
              <w:top w:val="single" w:color="000000" w:sz="4" w:space="0"/>
              <w:left w:val="single" w:color="000000" w:sz="4" w:space="0"/>
              <w:bottom w:val="single" w:color="000000" w:sz="4" w:space="0"/>
              <w:right w:val="single" w:color="000000" w:sz="4" w:space="0"/>
            </w:tcBorders>
            <w:vAlign w:val="center"/>
          </w:tcPr>
          <w:p w14:paraId="01942ED5">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2BC18160">
        <w:tblPrEx>
          <w:tblCellMar>
            <w:top w:w="0" w:type="dxa"/>
            <w:left w:w="108" w:type="dxa"/>
            <w:bottom w:w="0" w:type="dxa"/>
            <w:right w:w="108" w:type="dxa"/>
          </w:tblCellMar>
        </w:tblPrEx>
        <w:trPr>
          <w:trHeight w:val="437" w:hRule="atLeast"/>
          <w:jc w:val="center"/>
        </w:trPr>
        <w:tc>
          <w:tcPr>
            <w:tcW w:w="1490" w:type="dxa"/>
            <w:vMerge w:val="restart"/>
            <w:tcBorders>
              <w:top w:val="single" w:color="000000" w:sz="4" w:space="0"/>
              <w:left w:val="single" w:color="000000" w:sz="4" w:space="0"/>
              <w:bottom w:val="single" w:color="000000" w:sz="4" w:space="0"/>
              <w:right w:val="single" w:color="000000" w:sz="4" w:space="0"/>
            </w:tcBorders>
            <w:vAlign w:val="center"/>
          </w:tcPr>
          <w:p w14:paraId="7BCF1C11">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公司基本</w:t>
            </w:r>
          </w:p>
          <w:p w14:paraId="3D8903B7">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b/>
                <w:bCs/>
                <w:sz w:val="24"/>
                <w:szCs w:val="22"/>
              </w:rPr>
            </w:pPr>
            <w:r>
              <w:rPr>
                <w:rFonts w:ascii="Times New Roman" w:hAnsi="Times New Roman" w:eastAsia="方正仿宋_GBK" w:cs="Times New Roman"/>
                <w:b/>
                <w:bCs/>
                <w:sz w:val="24"/>
                <w:szCs w:val="22"/>
              </w:rPr>
              <w:t>信息</w:t>
            </w: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3F18D485">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营业执照号码</w:t>
            </w:r>
          </w:p>
        </w:tc>
        <w:tc>
          <w:tcPr>
            <w:tcW w:w="2159" w:type="dxa"/>
            <w:gridSpan w:val="3"/>
            <w:tcBorders>
              <w:top w:val="single" w:color="000000" w:sz="4" w:space="0"/>
              <w:left w:val="single" w:color="000000" w:sz="4" w:space="0"/>
              <w:bottom w:val="single" w:color="000000" w:sz="4" w:space="0"/>
              <w:right w:val="single" w:color="000000" w:sz="4" w:space="0"/>
            </w:tcBorders>
            <w:vAlign w:val="center"/>
          </w:tcPr>
          <w:p w14:paraId="6854313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B0C967E">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经济性质</w:t>
            </w:r>
          </w:p>
        </w:tc>
        <w:tc>
          <w:tcPr>
            <w:tcW w:w="2390" w:type="dxa"/>
            <w:gridSpan w:val="2"/>
            <w:tcBorders>
              <w:top w:val="single" w:color="000000" w:sz="4" w:space="0"/>
              <w:left w:val="single" w:color="000000" w:sz="4" w:space="0"/>
              <w:bottom w:val="single" w:color="000000" w:sz="4" w:space="0"/>
              <w:right w:val="single" w:color="000000" w:sz="4" w:space="0"/>
            </w:tcBorders>
            <w:vAlign w:val="center"/>
          </w:tcPr>
          <w:p w14:paraId="65BFC5A6">
            <w:pPr>
              <w:keepNext w:val="0"/>
              <w:keepLines w:val="0"/>
              <w:widowControl w:val="0"/>
              <w:kinsoku/>
              <w:overflowPunct/>
              <w:autoSpaceDE/>
              <w:bidi w:val="0"/>
              <w:snapToGrid w:val="0"/>
              <w:spacing w:line="400" w:lineRule="exact"/>
              <w:jc w:val="center"/>
              <w:textAlignment w:val="auto"/>
              <w:rPr>
                <w:rFonts w:ascii="Times New Roman" w:hAnsi="Times New Roman" w:eastAsia="方正仿宋_GBK" w:cs="Times New Roman"/>
                <w:position w:val="0"/>
                <w:sz w:val="24"/>
                <w:szCs w:val="22"/>
                <w:vertAlign w:val="baseline"/>
              </w:rPr>
            </w:pPr>
          </w:p>
        </w:tc>
      </w:tr>
      <w:tr w14:paraId="3228589E">
        <w:tblPrEx>
          <w:tblCellMar>
            <w:top w:w="0" w:type="dxa"/>
            <w:left w:w="108" w:type="dxa"/>
            <w:bottom w:w="0" w:type="dxa"/>
            <w:right w:w="108" w:type="dxa"/>
          </w:tblCellMar>
        </w:tblPrEx>
        <w:trPr>
          <w:trHeight w:val="432" w:hRule="atLeast"/>
          <w:jc w:val="center"/>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28823084">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4CAB447B">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position w:val="0"/>
                <w:sz w:val="24"/>
                <w:szCs w:val="22"/>
                <w:vertAlign w:val="baseline"/>
              </w:rPr>
            </w:pPr>
            <w:r>
              <w:rPr>
                <w:rFonts w:ascii="Times New Roman" w:hAnsi="Times New Roman" w:eastAsia="方正仿宋_GBK" w:cs="Times New Roman"/>
                <w:sz w:val="24"/>
                <w:szCs w:val="22"/>
              </w:rPr>
              <w:t>主营（产）</w:t>
            </w:r>
          </w:p>
        </w:tc>
        <w:tc>
          <w:tcPr>
            <w:tcW w:w="5878" w:type="dxa"/>
            <w:gridSpan w:val="6"/>
            <w:tcBorders>
              <w:top w:val="single" w:color="000000" w:sz="4" w:space="0"/>
              <w:left w:val="single" w:color="000000" w:sz="4" w:space="0"/>
              <w:bottom w:val="single" w:color="000000" w:sz="4" w:space="0"/>
              <w:right w:val="single" w:color="000000" w:sz="4" w:space="0"/>
            </w:tcBorders>
            <w:vAlign w:val="center"/>
          </w:tcPr>
          <w:p w14:paraId="19D7C93A">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position w:val="0"/>
                <w:sz w:val="24"/>
                <w:szCs w:val="22"/>
                <w:vertAlign w:val="baseline"/>
              </w:rPr>
            </w:pPr>
          </w:p>
        </w:tc>
      </w:tr>
      <w:tr w14:paraId="49179A13">
        <w:tblPrEx>
          <w:tblCellMar>
            <w:top w:w="0" w:type="dxa"/>
            <w:left w:w="108" w:type="dxa"/>
            <w:bottom w:w="0" w:type="dxa"/>
            <w:right w:w="108" w:type="dxa"/>
          </w:tblCellMar>
        </w:tblPrEx>
        <w:trPr>
          <w:trHeight w:val="432" w:hRule="atLeast"/>
          <w:jc w:val="center"/>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1B612925">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4EA3B8C3">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兼营（产）</w:t>
            </w:r>
          </w:p>
        </w:tc>
        <w:tc>
          <w:tcPr>
            <w:tcW w:w="5878" w:type="dxa"/>
            <w:gridSpan w:val="6"/>
            <w:tcBorders>
              <w:top w:val="single" w:color="000000" w:sz="4" w:space="0"/>
              <w:left w:val="single" w:color="000000" w:sz="4" w:space="0"/>
              <w:bottom w:val="single" w:color="000000" w:sz="4" w:space="0"/>
              <w:right w:val="single" w:color="000000" w:sz="4" w:space="0"/>
            </w:tcBorders>
            <w:vAlign w:val="center"/>
          </w:tcPr>
          <w:p w14:paraId="26F91C2B">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position w:val="0"/>
                <w:sz w:val="24"/>
                <w:szCs w:val="22"/>
                <w:vertAlign w:val="baseline"/>
              </w:rPr>
            </w:pPr>
          </w:p>
        </w:tc>
      </w:tr>
      <w:tr w14:paraId="1354E329">
        <w:tblPrEx>
          <w:tblCellMar>
            <w:top w:w="0" w:type="dxa"/>
            <w:left w:w="108" w:type="dxa"/>
            <w:bottom w:w="0" w:type="dxa"/>
            <w:right w:w="108" w:type="dxa"/>
          </w:tblCellMar>
        </w:tblPrEx>
        <w:trPr>
          <w:trHeight w:val="432" w:hRule="atLeast"/>
          <w:jc w:val="center"/>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4F27C84D">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3115" w:type="dxa"/>
            <w:gridSpan w:val="4"/>
            <w:tcBorders>
              <w:top w:val="single" w:color="000000" w:sz="4" w:space="0"/>
              <w:left w:val="single" w:color="000000" w:sz="4" w:space="0"/>
              <w:bottom w:val="single" w:color="000000" w:sz="4" w:space="0"/>
              <w:right w:val="single" w:color="000000" w:sz="4" w:space="0"/>
            </w:tcBorders>
            <w:vAlign w:val="center"/>
          </w:tcPr>
          <w:p w14:paraId="090A9D9E">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进口物品经营许可证号码</w:t>
            </w:r>
          </w:p>
        </w:tc>
        <w:tc>
          <w:tcPr>
            <w:tcW w:w="4591" w:type="dxa"/>
            <w:gridSpan w:val="4"/>
            <w:tcBorders>
              <w:top w:val="single" w:color="000000" w:sz="4" w:space="0"/>
              <w:left w:val="single" w:color="000000" w:sz="4" w:space="0"/>
              <w:bottom w:val="single" w:color="000000" w:sz="4" w:space="0"/>
              <w:right w:val="single" w:color="000000" w:sz="4" w:space="0"/>
            </w:tcBorders>
            <w:vAlign w:val="center"/>
          </w:tcPr>
          <w:p w14:paraId="66DA381E">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position w:val="0"/>
                <w:sz w:val="24"/>
                <w:szCs w:val="22"/>
                <w:vertAlign w:val="baseline"/>
              </w:rPr>
            </w:pPr>
          </w:p>
        </w:tc>
      </w:tr>
      <w:tr w14:paraId="2640F4A1">
        <w:tblPrEx>
          <w:tblCellMar>
            <w:top w:w="0" w:type="dxa"/>
            <w:left w:w="108" w:type="dxa"/>
            <w:bottom w:w="0" w:type="dxa"/>
            <w:right w:w="108" w:type="dxa"/>
          </w:tblCellMar>
        </w:tblPrEx>
        <w:trPr>
          <w:trHeight w:val="432" w:hRule="atLeast"/>
          <w:jc w:val="center"/>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1F6B7E56">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69ACEF4B">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主营</w:t>
            </w:r>
          </w:p>
        </w:tc>
        <w:tc>
          <w:tcPr>
            <w:tcW w:w="5878" w:type="dxa"/>
            <w:gridSpan w:val="6"/>
            <w:tcBorders>
              <w:top w:val="single" w:color="000000" w:sz="4" w:space="0"/>
              <w:left w:val="single" w:color="000000" w:sz="4" w:space="0"/>
              <w:bottom w:val="single" w:color="000000" w:sz="4" w:space="0"/>
              <w:right w:val="single" w:color="000000" w:sz="4" w:space="0"/>
            </w:tcBorders>
            <w:vAlign w:val="center"/>
          </w:tcPr>
          <w:p w14:paraId="7098730E">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position w:val="0"/>
                <w:sz w:val="24"/>
                <w:szCs w:val="22"/>
                <w:vertAlign w:val="baseline"/>
              </w:rPr>
            </w:pPr>
          </w:p>
        </w:tc>
      </w:tr>
      <w:tr w14:paraId="1A3A10DD">
        <w:tblPrEx>
          <w:tblCellMar>
            <w:top w:w="0" w:type="dxa"/>
            <w:left w:w="108" w:type="dxa"/>
            <w:bottom w:w="0" w:type="dxa"/>
            <w:right w:w="108" w:type="dxa"/>
          </w:tblCellMar>
        </w:tblPrEx>
        <w:trPr>
          <w:trHeight w:val="432" w:hRule="atLeast"/>
          <w:jc w:val="center"/>
        </w:trPr>
        <w:tc>
          <w:tcPr>
            <w:tcW w:w="1490" w:type="dxa"/>
            <w:vMerge w:val="continue"/>
            <w:tcBorders>
              <w:top w:val="single" w:color="000000" w:sz="4" w:space="0"/>
              <w:left w:val="single" w:color="000000" w:sz="4" w:space="0"/>
              <w:bottom w:val="single" w:color="000000" w:sz="4" w:space="0"/>
              <w:right w:val="single" w:color="000000" w:sz="4" w:space="0"/>
            </w:tcBorders>
            <w:vAlign w:val="center"/>
          </w:tcPr>
          <w:p w14:paraId="52EFB17E">
            <w:pPr>
              <w:keepNext w:val="0"/>
              <w:keepLines w:val="0"/>
              <w:widowControl w:val="0"/>
              <w:kinsoku/>
              <w:overflowPunct/>
              <w:autoSpaceDE/>
              <w:bidi w:val="0"/>
              <w:snapToGrid w:val="0"/>
              <w:spacing w:line="400" w:lineRule="exact"/>
              <w:textAlignment w:val="auto"/>
              <w:rPr>
                <w:rFonts w:ascii="Times New Roman" w:hAnsi="Times New Roman" w:eastAsia="方正仿宋_GBK" w:cs="Times New Roman"/>
                <w:sz w:val="24"/>
                <w:szCs w:val="22"/>
              </w:rPr>
            </w:pPr>
          </w:p>
        </w:tc>
        <w:tc>
          <w:tcPr>
            <w:tcW w:w="1828" w:type="dxa"/>
            <w:gridSpan w:val="2"/>
            <w:tcBorders>
              <w:top w:val="single" w:color="000000" w:sz="4" w:space="0"/>
              <w:left w:val="single" w:color="000000" w:sz="4" w:space="0"/>
              <w:bottom w:val="single" w:color="000000" w:sz="4" w:space="0"/>
              <w:right w:val="single" w:color="000000" w:sz="4" w:space="0"/>
            </w:tcBorders>
            <w:vAlign w:val="center"/>
          </w:tcPr>
          <w:p w14:paraId="74ED58DA">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兼营</w:t>
            </w:r>
          </w:p>
        </w:tc>
        <w:tc>
          <w:tcPr>
            <w:tcW w:w="5878" w:type="dxa"/>
            <w:gridSpan w:val="6"/>
            <w:tcBorders>
              <w:top w:val="single" w:color="000000" w:sz="4" w:space="0"/>
              <w:left w:val="single" w:color="000000" w:sz="4" w:space="0"/>
              <w:bottom w:val="single" w:color="000000" w:sz="4" w:space="0"/>
              <w:right w:val="single" w:color="000000" w:sz="4" w:space="0"/>
            </w:tcBorders>
            <w:vAlign w:val="center"/>
          </w:tcPr>
          <w:p w14:paraId="428173DE">
            <w:pPr>
              <w:keepNext w:val="0"/>
              <w:keepLines w:val="0"/>
              <w:widowControl w:val="0"/>
              <w:kinsoku/>
              <w:overflowPunct/>
              <w:autoSpaceDE/>
              <w:bidi w:val="0"/>
              <w:snapToGrid w:val="0"/>
              <w:spacing w:line="380" w:lineRule="exact"/>
              <w:jc w:val="center"/>
              <w:textAlignment w:val="auto"/>
              <w:rPr>
                <w:rFonts w:ascii="Times New Roman" w:hAnsi="Times New Roman" w:eastAsia="方正仿宋_GBK" w:cs="Times New Roman"/>
                <w:position w:val="0"/>
                <w:sz w:val="24"/>
                <w:szCs w:val="22"/>
                <w:vertAlign w:val="baseline"/>
              </w:rPr>
            </w:pPr>
          </w:p>
        </w:tc>
      </w:tr>
    </w:tbl>
    <w:p w14:paraId="49E4E325">
      <w:pPr>
        <w:keepNext w:val="0"/>
        <w:keepLines w:val="0"/>
        <w:pageBreakBefore w:val="0"/>
        <w:widowControl w:val="0"/>
        <w:kinsoku/>
        <w:overflowPunct/>
        <w:autoSpaceDE/>
        <w:bidi w:val="0"/>
        <w:snapToGrid/>
        <w:spacing w:line="400" w:lineRule="exact"/>
        <w:textAlignment w:val="auto"/>
        <w:rPr>
          <w:rFonts w:ascii="Times New Roman" w:hAnsi="Times New Roman" w:eastAsia="方正仿宋_GBK" w:cs="Times New Roman"/>
          <w:sz w:val="24"/>
          <w:szCs w:val="22"/>
        </w:rPr>
      </w:pPr>
      <w:r>
        <w:rPr>
          <w:rFonts w:ascii="Times New Roman" w:hAnsi="Times New Roman" w:eastAsia="方正仿宋_GBK" w:cs="Times New Roman"/>
          <w:sz w:val="24"/>
          <w:szCs w:val="22"/>
        </w:rPr>
        <w:t>说明：</w:t>
      </w:r>
      <w:r>
        <w:rPr>
          <w:rFonts w:eastAsia="方正仿宋_GBK" w:cs="Times New Roman"/>
          <w:sz w:val="24"/>
          <w:szCs w:val="22"/>
        </w:rPr>
        <w:t>1.</w:t>
      </w:r>
      <w:r>
        <w:rPr>
          <w:rFonts w:ascii="Times New Roman" w:hAnsi="Times New Roman" w:eastAsia="方正仿宋_GBK" w:cs="Times New Roman"/>
          <w:sz w:val="24"/>
          <w:szCs w:val="22"/>
        </w:rPr>
        <w:t>法定代表人为企业事业单位、国家机关、社会团体的主要行政负责人。</w:t>
      </w:r>
    </w:p>
    <w:p w14:paraId="194AC420">
      <w:pPr>
        <w:keepNext w:val="0"/>
        <w:keepLines w:val="0"/>
        <w:pageBreakBefore w:val="0"/>
        <w:widowControl w:val="0"/>
        <w:kinsoku/>
        <w:overflowPunct/>
        <w:autoSpaceDE/>
        <w:bidi w:val="0"/>
        <w:snapToGrid/>
        <w:spacing w:line="400" w:lineRule="exact"/>
        <w:ind w:left="0" w:leftChars="0" w:right="0" w:rightChars="0" w:firstLineChars="300"/>
        <w:textAlignment w:val="auto"/>
        <w:rPr>
          <w:rFonts w:ascii="Times New Roman" w:hAnsi="Times New Roman" w:eastAsia="方正仿宋_GBK" w:cs="Times New Roman"/>
          <w:sz w:val="24"/>
          <w:szCs w:val="22"/>
        </w:rPr>
      </w:pPr>
      <w:r>
        <w:rPr>
          <w:rFonts w:eastAsia="方正仿宋_GBK" w:cs="Times New Roman"/>
          <w:sz w:val="24"/>
          <w:szCs w:val="22"/>
        </w:rPr>
        <w:t>2.</w:t>
      </w:r>
      <w:r>
        <w:rPr>
          <w:rFonts w:ascii="Times New Roman" w:hAnsi="Times New Roman" w:eastAsia="方正仿宋_GBK" w:cs="Times New Roman"/>
          <w:sz w:val="24"/>
          <w:szCs w:val="22"/>
        </w:rPr>
        <w:t>内容必须填写真实、清楚、涂改无效，不得转让、买卖。</w:t>
      </w:r>
    </w:p>
    <w:p w14:paraId="647961A6">
      <w:pPr>
        <w:keepNext w:val="0"/>
        <w:keepLines w:val="0"/>
        <w:pageBreakBefore w:val="0"/>
        <w:widowControl w:val="0"/>
        <w:kinsoku/>
        <w:overflowPunct/>
        <w:autoSpaceDE/>
        <w:bidi w:val="0"/>
        <w:snapToGrid/>
        <w:spacing w:line="400" w:lineRule="exact"/>
        <w:ind w:left="0" w:leftChars="0" w:right="0" w:rightChars="0" w:firstLineChars="300"/>
        <w:textAlignment w:val="auto"/>
        <w:rPr>
          <w:rFonts w:ascii="Times New Roman" w:hAnsi="Times New Roman" w:eastAsia="方正仿宋_GBK" w:cs="Times New Roman"/>
          <w:b/>
          <w:sz w:val="24"/>
          <w:szCs w:val="22"/>
        </w:rPr>
      </w:pPr>
      <w:r>
        <w:rPr>
          <w:rFonts w:eastAsia="方正仿宋_GBK" w:cs="Times New Roman"/>
          <w:sz w:val="24"/>
          <w:szCs w:val="22"/>
        </w:rPr>
        <w:t>3.</w:t>
      </w:r>
      <w:r>
        <w:rPr>
          <w:rFonts w:ascii="Times New Roman" w:hAnsi="Times New Roman" w:eastAsia="方正仿宋_GBK" w:cs="Times New Roman"/>
          <w:sz w:val="24"/>
          <w:szCs w:val="22"/>
        </w:rPr>
        <w:t>将此证明书提交对方作为合同附件</w:t>
      </w:r>
      <w:r>
        <w:rPr>
          <w:rFonts w:ascii="Times New Roman" w:hAnsi="Times New Roman" w:eastAsia="方正仿宋_GBK" w:cs="Times New Roman"/>
          <w:b/>
          <w:sz w:val="24"/>
          <w:szCs w:val="22"/>
        </w:rPr>
        <w:t>。</w:t>
      </w:r>
    </w:p>
    <w:p w14:paraId="064F3319">
      <w:pPr>
        <w:keepNext w:val="0"/>
        <w:keepLines w:val="0"/>
        <w:pageBreakBefore w:val="0"/>
        <w:widowControl w:val="0"/>
        <w:kinsoku/>
        <w:overflowPunct/>
        <w:autoSpaceDE/>
        <w:bidi w:val="0"/>
        <w:snapToGrid/>
        <w:spacing w:line="400" w:lineRule="exact"/>
        <w:ind w:left="0" w:leftChars="0" w:right="0" w:rightChars="0" w:firstLineChars="300"/>
        <w:textAlignment w:val="auto"/>
        <w:rPr>
          <w:rFonts w:ascii="Times New Roman" w:hAnsi="Times New Roman" w:eastAsia="方正仿宋_GBK" w:cs="Times New Roman"/>
          <w:sz w:val="24"/>
          <w:szCs w:val="22"/>
        </w:rPr>
      </w:pPr>
      <w:r>
        <w:rPr>
          <w:rFonts w:eastAsia="方正仿宋_GBK" w:cs="Times New Roman"/>
          <w:sz w:val="24"/>
          <w:szCs w:val="22"/>
        </w:rPr>
        <w:t>4.</w:t>
      </w:r>
      <w:r>
        <w:rPr>
          <w:rFonts w:ascii="Times New Roman" w:hAnsi="Times New Roman" w:eastAsia="方正仿宋_GBK" w:cs="Times New Roman"/>
          <w:sz w:val="24"/>
          <w:szCs w:val="22"/>
        </w:rPr>
        <w:t>授权权限：</w:t>
      </w:r>
      <w:r>
        <w:rPr>
          <w:rFonts w:ascii="Times New Roman" w:hAnsi="Times New Roman" w:eastAsia="方正仿宋_GBK" w:cs="Times New Roman"/>
          <w:color w:val="000000"/>
          <w:sz w:val="24"/>
        </w:rPr>
        <w:t>全权代表本公司参与上述采购项目的响应，负责提供与签署确认一切文书资料，以及向贵方递交的任何补充承诺</w:t>
      </w:r>
      <w:r>
        <w:rPr>
          <w:rFonts w:ascii="Times New Roman" w:hAnsi="Times New Roman" w:eastAsia="方正仿宋_GBK" w:cs="Times New Roman"/>
          <w:sz w:val="24"/>
          <w:szCs w:val="22"/>
        </w:rPr>
        <w:t>（仅供参考）。</w:t>
      </w:r>
    </w:p>
    <w:p w14:paraId="577B3874">
      <w:pPr>
        <w:keepNext w:val="0"/>
        <w:keepLines w:val="0"/>
        <w:pageBreakBefore w:val="0"/>
        <w:widowControl w:val="0"/>
        <w:kinsoku/>
        <w:overflowPunct/>
        <w:autoSpaceDE/>
        <w:bidi w:val="0"/>
        <w:snapToGrid/>
        <w:spacing w:line="400" w:lineRule="exact"/>
        <w:ind w:left="0" w:leftChars="0" w:right="0" w:rightChars="0" w:firstLineChars="307"/>
        <w:textAlignment w:val="auto"/>
        <w:rPr>
          <w:rFonts w:ascii="Times New Roman" w:hAnsi="Times New Roman" w:eastAsia="方正仿宋_GBK" w:cs="Times New Roman"/>
          <w:sz w:val="24"/>
          <w:szCs w:val="22"/>
        </w:rPr>
      </w:pPr>
      <w:r>
        <w:rPr>
          <w:rFonts w:eastAsia="方正仿宋_GBK" w:cs="Times New Roman"/>
          <w:sz w:val="24"/>
          <w:szCs w:val="22"/>
        </w:rPr>
        <w:t>5.</w:t>
      </w:r>
      <w:r>
        <w:rPr>
          <w:rFonts w:ascii="Times New Roman" w:hAnsi="Times New Roman" w:eastAsia="方正仿宋_GBK" w:cs="Times New Roman"/>
          <w:sz w:val="24"/>
          <w:szCs w:val="22"/>
        </w:rPr>
        <w:t>有效期限：必须超出响应文件中标注的有效期，自本单位盖公章之日起生效。</w:t>
      </w:r>
    </w:p>
    <w:p w14:paraId="3DEF9952">
      <w:pPr>
        <w:keepNext w:val="0"/>
        <w:keepLines w:val="0"/>
        <w:pageBreakBefore w:val="0"/>
        <w:widowControl w:val="0"/>
        <w:kinsoku/>
        <w:overflowPunct/>
        <w:autoSpaceDE/>
        <w:bidi w:val="0"/>
        <w:snapToGrid/>
        <w:spacing w:line="400" w:lineRule="exact"/>
        <w:ind w:left="0" w:leftChars="0" w:right="0" w:rightChars="0" w:firstLineChars="307"/>
        <w:textAlignment w:val="auto"/>
        <w:rPr>
          <w:rFonts w:ascii="Times New Roman" w:hAnsi="Times New Roman" w:cs="Times New Roman"/>
        </w:rPr>
      </w:pPr>
      <w:r>
        <w:rPr>
          <w:rFonts w:eastAsia="方正仿宋_GBK" w:cs="Times New Roman"/>
          <w:b/>
          <w:bCs/>
          <w:sz w:val="24"/>
          <w:szCs w:val="22"/>
        </w:rPr>
        <w:t>6.</w:t>
      </w:r>
      <w:r>
        <w:rPr>
          <w:rFonts w:ascii="Times New Roman" w:hAnsi="Times New Roman" w:eastAsia="方正仿宋_GBK" w:cs="Times New Roman"/>
          <w:b/>
          <w:bCs/>
          <w:sz w:val="24"/>
          <w:szCs w:val="22"/>
        </w:rPr>
        <w:t>响应签字代表为法定代表人，则本表不适用</w:t>
      </w:r>
      <w:r>
        <w:rPr>
          <w:rFonts w:ascii="Times New Roman" w:hAnsi="Times New Roman" w:eastAsia="方正仿宋_GBK" w:cs="Times New Roman"/>
          <w:sz w:val="24"/>
          <w:szCs w:val="22"/>
        </w:rPr>
        <w:t>。</w:t>
      </w:r>
    </w:p>
    <w:p w14:paraId="4896ED10">
      <w:pPr>
        <w:keepNext w:val="0"/>
        <w:keepLines w:val="0"/>
        <w:pageBreakBefore w:val="0"/>
        <w:widowControl w:val="0"/>
        <w:kinsoku/>
        <w:overflowPunct/>
        <w:autoSpaceDE/>
        <w:bidi w:val="0"/>
        <w:snapToGrid/>
        <w:spacing w:line="520" w:lineRule="exact"/>
        <w:jc w:val="center"/>
        <w:textAlignment w:val="auto"/>
        <w:rPr>
          <w:rFonts w:ascii="Times New Roman" w:hAnsi="Times New Roman" w:eastAsia="仿宋" w:cs="Times New Roman"/>
          <w:b/>
          <w:sz w:val="28"/>
          <w:szCs w:val="28"/>
        </w:rPr>
      </w:pPr>
      <w:r>
        <mc:AlternateContent>
          <mc:Choice Requires="wps">
            <w:drawing>
              <wp:anchor distT="0" distB="0" distL="114935" distR="114935" simplePos="0" relativeHeight="251659264" behindDoc="0" locked="0" layoutInCell="1" allowOverlap="1">
                <wp:simplePos x="0" y="0"/>
                <wp:positionH relativeFrom="column">
                  <wp:posOffset>226695</wp:posOffset>
                </wp:positionH>
                <wp:positionV relativeFrom="paragraph">
                  <wp:posOffset>302895</wp:posOffset>
                </wp:positionV>
                <wp:extent cx="2333625" cy="1372235"/>
                <wp:effectExtent l="5715" t="5715" r="5080" b="5080"/>
                <wp:wrapNone/>
                <wp:docPr id="18" name="自选图形 10"/>
                <wp:cNvGraphicFramePr/>
                <a:graphic xmlns:a="http://schemas.openxmlformats.org/drawingml/2006/main">
                  <a:graphicData uri="http://schemas.microsoft.com/office/word/2010/wordprocessingShape">
                    <wps:wsp>
                      <wps:cNvSpPr/>
                      <wps:spPr>
                        <a:xfrm>
                          <a:off x="0" y="0"/>
                          <a:ext cx="2333520" cy="137232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777E51B2">
                            <w:pPr>
                              <w:overflowPunct w:val="0"/>
                              <w:bidi w:val="0"/>
                              <w:jc w:val="center"/>
                            </w:pPr>
                          </w:p>
                          <w:p w14:paraId="79447862">
                            <w:pPr>
                              <w:overflowPunct w:val="0"/>
                              <w:bidi w:val="0"/>
                              <w:jc w:val="center"/>
                            </w:pPr>
                          </w:p>
                          <w:p w14:paraId="64AF201D">
                            <w:pPr>
                              <w:overflowPunct w:val="0"/>
                              <w:bidi w:val="0"/>
                              <w:jc w:val="center"/>
                            </w:pPr>
                            <w:r>
                              <w:rPr>
                                <w:rFonts w:hint="eastAsia" w:ascii="Times New Roman" w:hAnsi="Times New Roman" w:eastAsia="宋体" w:cs="宋体"/>
                                <w:color w:val="auto"/>
                                <w:kern w:val="2"/>
                                <w:sz w:val="21"/>
                                <w:szCs w:val="21"/>
                                <w:lang w:bidi="ar-SA"/>
                              </w:rPr>
                              <w:t>代理人身份证复印件正面</w:t>
                            </w:r>
                          </w:p>
                        </w:txbxContent>
                      </wps:txbx>
                      <wps:bodyPr anchor="t">
                        <a:noAutofit/>
                      </wps:bodyPr>
                    </wps:wsp>
                  </a:graphicData>
                </a:graphic>
              </wp:anchor>
            </w:drawing>
          </mc:Choice>
          <mc:Fallback>
            <w:pict>
              <v:shape id="自选图形 10" o:spid="_x0000_s1026" o:spt="176" type="#_x0000_t176" style="position:absolute;left:0pt;margin-left:17.85pt;margin-top:23.85pt;height:108.05pt;width:183.75pt;z-index:251659264;mso-width-relative:page;mso-height-relative:page;" fillcolor="#FFFFFF" filled="t" stroked="t" coordsize="21600,21600" o:gfxdata="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YSTRjaAAAACQEAAA8AAAAAAAAAAQAgAAAAIgAAAGRycy9kb3ducmV2LnhtbFBLAQIUABQAAAAI&#10;AIdO4kAN9SAg6wEAAN0DAAAOAAAAAAAAAAEAIAAAACkBAABkcnMvZTJvRG9jLnhtbFBLBQYAAAAA&#10;BgAGAFkBAACGBQAAAAA=&#10;">
                <v:fill on="t" focussize="0,0"/>
                <v:stroke weight="0.737007874015748pt" color="#000000" joinstyle="miter"/>
                <v:imagedata o:title=""/>
                <o:lock v:ext="edit" aspectratio="f"/>
                <v:textbox>
                  <w:txbxContent>
                    <w:p w14:paraId="777E51B2">
                      <w:pPr>
                        <w:overflowPunct w:val="0"/>
                        <w:bidi w:val="0"/>
                        <w:jc w:val="center"/>
                      </w:pPr>
                    </w:p>
                    <w:p w14:paraId="79447862">
                      <w:pPr>
                        <w:overflowPunct w:val="0"/>
                        <w:bidi w:val="0"/>
                        <w:jc w:val="center"/>
                      </w:pPr>
                    </w:p>
                    <w:p w14:paraId="64AF201D">
                      <w:pPr>
                        <w:overflowPunct w:val="0"/>
                        <w:bidi w:val="0"/>
                        <w:jc w:val="center"/>
                      </w:pPr>
                      <w:r>
                        <w:rPr>
                          <w:rFonts w:hint="eastAsia" w:ascii="Times New Roman" w:hAnsi="Times New Roman" w:eastAsia="宋体" w:cs="宋体"/>
                          <w:color w:val="auto"/>
                          <w:kern w:val="2"/>
                          <w:sz w:val="21"/>
                          <w:szCs w:val="21"/>
                          <w:lang w:bidi="ar-SA"/>
                        </w:rPr>
                        <w:t>代理人身份证复印件正面</w:t>
                      </w:r>
                    </w:p>
                  </w:txbxContent>
                </v:textbox>
              </v:shape>
            </w:pict>
          </mc:Fallback>
        </mc:AlternateContent>
      </w:r>
      <w:r>
        <mc:AlternateContent>
          <mc:Choice Requires="wps">
            <w:drawing>
              <wp:anchor distT="0" distB="0" distL="114935" distR="114935" simplePos="0" relativeHeight="251659264" behindDoc="0" locked="0" layoutInCell="1" allowOverlap="1">
                <wp:simplePos x="0" y="0"/>
                <wp:positionH relativeFrom="column">
                  <wp:posOffset>3529965</wp:posOffset>
                </wp:positionH>
                <wp:positionV relativeFrom="paragraph">
                  <wp:posOffset>314960</wp:posOffset>
                </wp:positionV>
                <wp:extent cx="2333625" cy="1403350"/>
                <wp:effectExtent l="5715" t="5080" r="5080" b="5715"/>
                <wp:wrapNone/>
                <wp:docPr id="19" name="自选图形 11"/>
                <wp:cNvGraphicFramePr/>
                <a:graphic xmlns:a="http://schemas.openxmlformats.org/drawingml/2006/main">
                  <a:graphicData uri="http://schemas.microsoft.com/office/word/2010/wordprocessingShape">
                    <wps:wsp>
                      <wps:cNvSpPr/>
                      <wps:spPr>
                        <a:xfrm>
                          <a:off x="0" y="0"/>
                          <a:ext cx="2333520" cy="140328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63246F08">
                            <w:pPr>
                              <w:overflowPunct w:val="0"/>
                              <w:bidi w:val="0"/>
                              <w:jc w:val="center"/>
                            </w:pPr>
                          </w:p>
                          <w:p w14:paraId="4446C1BE">
                            <w:pPr>
                              <w:overflowPunct w:val="0"/>
                              <w:bidi w:val="0"/>
                              <w:jc w:val="center"/>
                            </w:pPr>
                          </w:p>
                          <w:p w14:paraId="1C3F55E2">
                            <w:pPr>
                              <w:overflowPunct w:val="0"/>
                              <w:bidi w:val="0"/>
                              <w:jc w:val="center"/>
                            </w:pPr>
                            <w:r>
                              <w:rPr>
                                <w:rFonts w:hint="eastAsia" w:ascii="Times New Roman" w:hAnsi="Times New Roman" w:eastAsia="宋体" w:cs="宋体"/>
                                <w:color w:val="auto"/>
                                <w:kern w:val="2"/>
                                <w:sz w:val="21"/>
                                <w:szCs w:val="21"/>
                                <w:lang w:bidi="ar-SA"/>
                              </w:rPr>
                              <w:t>代理人身份证复印件反面</w:t>
                            </w:r>
                          </w:p>
                        </w:txbxContent>
                      </wps:txbx>
                      <wps:bodyPr anchor="t">
                        <a:noAutofit/>
                      </wps:bodyPr>
                    </wps:wsp>
                  </a:graphicData>
                </a:graphic>
              </wp:anchor>
            </w:drawing>
          </mc:Choice>
          <mc:Fallback>
            <w:pict>
              <v:shape id="自选图形 11" o:spid="_x0000_s1026" o:spt="176" type="#_x0000_t176" style="position:absolute;left:0pt;margin-left:277.95pt;margin-top:24.8pt;height:110.5pt;width:183.75pt;z-index:251659264;mso-width-relative:page;mso-height-relative:page;" fillcolor="#FFFFFF" filled="t" stroked="t" coordsize="21600,21600" o:gfxdata="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fEiDtoAAAAKAQAADwAAAAAAAAABACAAAAAiAAAAZHJzL2Rvd25yZXYueG1sUEsBAhQA&#10;FAAAAAgAh07iQN0/m+fwAQAA3QMAAA4AAAAAAAAAAQAgAAAAKQEAAGRycy9lMm9Eb2MueG1sUEsF&#10;BgAAAAAGAAYAWQEAAIsFAAAAAA==&#10;">
                <v:fill on="t" focussize="0,0"/>
                <v:stroke weight="0.737007874015748pt" color="#000000" joinstyle="miter"/>
                <v:imagedata o:title=""/>
                <o:lock v:ext="edit" aspectratio="f"/>
                <v:textbox>
                  <w:txbxContent>
                    <w:p w14:paraId="63246F08">
                      <w:pPr>
                        <w:overflowPunct w:val="0"/>
                        <w:bidi w:val="0"/>
                        <w:jc w:val="center"/>
                      </w:pPr>
                    </w:p>
                    <w:p w14:paraId="4446C1BE">
                      <w:pPr>
                        <w:overflowPunct w:val="0"/>
                        <w:bidi w:val="0"/>
                        <w:jc w:val="center"/>
                      </w:pPr>
                    </w:p>
                    <w:p w14:paraId="1C3F55E2">
                      <w:pPr>
                        <w:overflowPunct w:val="0"/>
                        <w:bidi w:val="0"/>
                        <w:jc w:val="center"/>
                      </w:pPr>
                      <w:r>
                        <w:rPr>
                          <w:rFonts w:hint="eastAsia" w:ascii="Times New Roman" w:hAnsi="Times New Roman" w:eastAsia="宋体" w:cs="宋体"/>
                          <w:color w:val="auto"/>
                          <w:kern w:val="2"/>
                          <w:sz w:val="21"/>
                          <w:szCs w:val="21"/>
                          <w:lang w:bidi="ar-SA"/>
                        </w:rPr>
                        <w:t>代理人身份证复印件反面</w:t>
                      </w:r>
                    </w:p>
                  </w:txbxContent>
                </v:textbox>
              </v:shape>
            </w:pict>
          </mc:Fallback>
        </mc:AlternateContent>
      </w:r>
      <w:r>
        <w:rPr>
          <w:rFonts w:eastAsia="仿宋" w:cs="Times New Roman"/>
          <w:b/>
          <w:sz w:val="28"/>
          <w:szCs w:val="28"/>
        </w:rPr>
        <w:t>(</w:t>
      </w:r>
      <w:r>
        <w:rPr>
          <w:rFonts w:ascii="Times New Roman" w:hAnsi="Times New Roman" w:eastAsia="仿宋" w:cs="Times New Roman"/>
          <w:b/>
          <w:sz w:val="28"/>
          <w:szCs w:val="28"/>
        </w:rPr>
        <w:t>请务必提供本附件）</w:t>
      </w:r>
    </w:p>
    <w:p w14:paraId="130AA6DB">
      <w:pPr>
        <w:spacing w:line="360" w:lineRule="auto"/>
        <w:ind w:right="0" w:firstLine="420"/>
        <w:rPr>
          <w:rFonts w:ascii="Times New Roman" w:hAnsi="Times New Roman" w:eastAsia="仿宋" w:cs="Times New Roman"/>
          <w:sz w:val="28"/>
          <w:szCs w:val="28"/>
          <w:u w:val="single"/>
        </w:rPr>
      </w:pPr>
      <w:r>
        <w:rPr>
          <w:rFonts w:eastAsia="仿宋" w:cs="Times New Roman"/>
          <w:b/>
          <w:sz w:val="28"/>
          <w:szCs w:val="28"/>
          <w:u w:val="single"/>
        </w:rPr>
        <mc:AlternateContent>
          <mc:Choice Requires="wps">
            <w:drawing>
              <wp:anchor distT="0" distB="0" distL="114935" distR="114935" simplePos="0" relativeHeight="251659264" behindDoc="0" locked="0" layoutInCell="1" allowOverlap="1">
                <wp:simplePos x="0" y="0"/>
                <wp:positionH relativeFrom="column">
                  <wp:posOffset>1030605</wp:posOffset>
                </wp:positionH>
                <wp:positionV relativeFrom="paragraph">
                  <wp:posOffset>7917180</wp:posOffset>
                </wp:positionV>
                <wp:extent cx="2333625" cy="1584325"/>
                <wp:effectExtent l="5715" t="5715" r="5080" b="5080"/>
                <wp:wrapNone/>
                <wp:docPr id="20" name="自选图形 12"/>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177729A4">
                            <w:pPr>
                              <w:overflowPunct w:val="0"/>
                              <w:bidi w:val="0"/>
                              <w:jc w:val="center"/>
                            </w:pPr>
                          </w:p>
                          <w:p w14:paraId="243220B5">
                            <w:pPr>
                              <w:overflowPunct w:val="0"/>
                              <w:bidi w:val="0"/>
                              <w:jc w:val="center"/>
                            </w:pPr>
                          </w:p>
                          <w:p w14:paraId="0ACAF5E3">
                            <w:pPr>
                              <w:overflowPunct w:val="0"/>
                              <w:bidi w:val="0"/>
                              <w:jc w:val="center"/>
                            </w:pPr>
                          </w:p>
                          <w:p w14:paraId="499E6C1B">
                            <w:pPr>
                              <w:overflowPunct w:val="0"/>
                              <w:bidi w:val="0"/>
                              <w:jc w:val="center"/>
                            </w:pPr>
                            <w:r>
                              <w:rPr>
                                <w:rFonts w:hint="eastAsia" w:ascii="Times New Roman" w:hAnsi="Times New Roman" w:eastAsia="宋体" w:cs="宋体"/>
                                <w:color w:val="auto"/>
                                <w:kern w:val="2"/>
                                <w:sz w:val="21"/>
                                <w:szCs w:val="21"/>
                                <w:lang w:bidi="ar-SA"/>
                              </w:rPr>
                              <w:t>代理人身份证复印件</w:t>
                            </w:r>
                          </w:p>
                        </w:txbxContent>
                      </wps:txbx>
                      <wps:bodyPr anchor="t">
                        <a:noAutofit/>
                      </wps:bodyPr>
                    </wps:wsp>
                  </a:graphicData>
                </a:graphic>
              </wp:anchor>
            </w:drawing>
          </mc:Choice>
          <mc:Fallback>
            <w:pict>
              <v:shape id="自选图形 12" o:spid="_x0000_s1026" o:spt="176" type="#_x0000_t176" style="position:absolute;left:0pt;margin-left:81.15pt;margin-top:623.4pt;height:124.75pt;width:183.75pt;z-index:251659264;mso-width-relative:page;mso-height-relative:page;" fillcolor="#FFFFFF" filled="t" stroked="t" coordsize="21600,21600" o:gfxdata="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C&#10;Czp22QAAAA0BAAAPAAAAAAAAAAEAIAAAACIAAABkcnMvZG93bnJldi54bWxQSwECFAAUAAAACACH&#10;TuJA3k4MQuoBAADdAwAADgAAAAAAAAABACAAAAAoAQAAZHJzL2Uyb0RvYy54bWxQSwUGAAAAAAYA&#10;BgBZAQAAhAUAAAAA&#10;">
                <v:fill on="t" focussize="0,0"/>
                <v:stroke weight="0.737007874015748pt" color="#000000" joinstyle="miter"/>
                <v:imagedata o:title=""/>
                <o:lock v:ext="edit" aspectratio="f"/>
                <v:textbox>
                  <w:txbxContent>
                    <w:p w14:paraId="177729A4">
                      <w:pPr>
                        <w:overflowPunct w:val="0"/>
                        <w:bidi w:val="0"/>
                        <w:jc w:val="center"/>
                      </w:pPr>
                    </w:p>
                    <w:p w14:paraId="243220B5">
                      <w:pPr>
                        <w:overflowPunct w:val="0"/>
                        <w:bidi w:val="0"/>
                        <w:jc w:val="center"/>
                      </w:pPr>
                    </w:p>
                    <w:p w14:paraId="0ACAF5E3">
                      <w:pPr>
                        <w:overflowPunct w:val="0"/>
                        <w:bidi w:val="0"/>
                        <w:jc w:val="center"/>
                      </w:pPr>
                    </w:p>
                    <w:p w14:paraId="499E6C1B">
                      <w:pPr>
                        <w:overflowPunct w:val="0"/>
                        <w:bidi w:val="0"/>
                        <w:jc w:val="center"/>
                      </w:pPr>
                      <w:r>
                        <w:rPr>
                          <w:rFonts w:hint="eastAsia" w:ascii="Times New Roman" w:hAnsi="Times New Roman" w:eastAsia="宋体" w:cs="宋体"/>
                          <w:color w:val="auto"/>
                          <w:kern w:val="2"/>
                          <w:sz w:val="21"/>
                          <w:szCs w:val="21"/>
                          <w:lang w:bidi="ar-SA"/>
                        </w:rPr>
                        <w:t>代理人身份证复印件</w:t>
                      </w:r>
                    </w:p>
                  </w:txbxContent>
                </v:textbox>
              </v:shape>
            </w:pict>
          </mc:Fallback>
        </mc:AlternateContent>
      </w:r>
    </w:p>
    <w:p w14:paraId="16D4E570">
      <w:pPr>
        <w:spacing w:line="300" w:lineRule="auto"/>
        <w:jc w:val="center"/>
        <w:rPr>
          <w:rFonts w:ascii="Times New Roman" w:hAnsi="Times New Roman" w:eastAsia="仿宋" w:cs="Times New Roman"/>
          <w:b/>
          <w:sz w:val="28"/>
          <w:szCs w:val="28"/>
        </w:rPr>
      </w:pPr>
    </w:p>
    <w:p w14:paraId="50B8ED15">
      <w:pPr>
        <w:spacing w:line="300" w:lineRule="auto"/>
        <w:jc w:val="left"/>
        <w:rPr>
          <w:rFonts w:ascii="Times New Roman" w:hAnsi="Times New Roman" w:eastAsia="仿宋" w:cs="Times New Roman"/>
          <w:b/>
          <w:color w:val="000000"/>
          <w:sz w:val="24"/>
        </w:rPr>
      </w:pPr>
      <w:r>
        <w:br w:type="page"/>
      </w:r>
    </w:p>
    <w:p w14:paraId="5EBC47F6">
      <w:pPr>
        <w:snapToGrid w:val="0"/>
        <w:spacing w:line="380" w:lineRule="exact"/>
        <w:rPr>
          <w:rFonts w:ascii="Times New Roman" w:hAnsi="Times New Roman" w:eastAsia="方正仿宋_GBK" w:cs="Times New Roman"/>
          <w:color w:val="000000"/>
          <w:sz w:val="24"/>
          <w:szCs w:val="24"/>
        </w:rPr>
      </w:pPr>
      <w:r>
        <w:rPr>
          <w:rFonts w:eastAsia="方正仿宋_GBK" w:cs="Times New Roman"/>
          <w:color w:val="000000"/>
          <w:sz w:val="24"/>
          <w:szCs w:val="24"/>
        </w:rPr>
        <w:t>3.3</w:t>
      </w:r>
      <w:r>
        <w:rPr>
          <w:rFonts w:ascii="Times New Roman" w:hAnsi="Times New Roman" w:eastAsia="方正仿宋_GBK" w:cs="Times New Roman"/>
          <w:color w:val="000000"/>
          <w:sz w:val="24"/>
          <w:szCs w:val="24"/>
        </w:rPr>
        <w:t>关于资格的声明函</w:t>
      </w:r>
    </w:p>
    <w:p w14:paraId="10A0C000">
      <w:pPr>
        <w:keepNext w:val="0"/>
        <w:keepLines w:val="0"/>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32"/>
          <w:szCs w:val="32"/>
        </w:rPr>
      </w:pPr>
      <w:r>
        <w:rPr>
          <w:rFonts w:ascii="Times New Roman" w:hAnsi="Times New Roman" w:eastAsia="方正小标宋_GBK" w:cs="Times New Roman"/>
          <w:b w:val="0"/>
          <w:bCs/>
          <w:sz w:val="32"/>
          <w:szCs w:val="32"/>
        </w:rPr>
        <w:t>关于资格的声明函</w:t>
      </w:r>
    </w:p>
    <w:p w14:paraId="16ECDF93">
      <w:pPr>
        <w:keepNext w:val="0"/>
        <w:keepLines w:val="0"/>
        <w:pageBreakBefore w:val="0"/>
        <w:widowControl w:val="0"/>
        <w:kinsoku/>
        <w:overflowPunct/>
        <w:bidi w:val="0"/>
        <w:spacing w:line="520" w:lineRule="exact"/>
        <w:rPr>
          <w:rFonts w:ascii="Times New Roman" w:hAnsi="Times New Roman" w:eastAsia="方正仿宋_GBK" w:cs="Times New Roman"/>
          <w:sz w:val="24"/>
          <w:szCs w:val="24"/>
        </w:rPr>
      </w:pPr>
      <w:r>
        <w:rPr>
          <w:rFonts w:ascii="Times New Roman" w:hAnsi="Times New Roman" w:eastAsia="方正仿宋_GBK" w:cs="Times New Roman"/>
          <w:sz w:val="24"/>
          <w:szCs w:val="24"/>
          <w:u w:val="none"/>
        </w:rPr>
        <w:t>致惠州市中医医院</w:t>
      </w:r>
      <w:r>
        <w:rPr>
          <w:rFonts w:ascii="Times New Roman" w:hAnsi="Times New Roman" w:eastAsia="方正仿宋_GBK" w:cs="Times New Roman"/>
          <w:sz w:val="24"/>
          <w:szCs w:val="24"/>
        </w:rPr>
        <w:t>：</w:t>
      </w:r>
    </w:p>
    <w:p w14:paraId="568FDF74">
      <w:pPr>
        <w:keepNext w:val="0"/>
        <w:keepLines w:val="0"/>
        <w:pageBreakBefore w:val="0"/>
        <w:widowControl w:val="0"/>
        <w:kinsoku/>
        <w:overflowPunct/>
        <w:autoSpaceDE/>
        <w:bidi w:val="0"/>
        <w:snapToGrid/>
        <w:spacing w:line="52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关于贵方</w:t>
      </w:r>
      <w:r>
        <w:rPr>
          <w:rFonts w:ascii="Times New Roman" w:hAnsi="Times New Roman" w:eastAsia="方正仿宋_GBK" w:cs="Times New Roman"/>
          <w:i w:val="0"/>
          <w:iCs w:val="0"/>
          <w:sz w:val="24"/>
          <w:szCs w:val="24"/>
          <w:u w:val="single"/>
        </w:rPr>
        <w:t xml:space="preserve">     </w:t>
      </w:r>
      <w:r>
        <w:rPr>
          <w:rFonts w:ascii="Times New Roman" w:hAnsi="Times New Roman" w:eastAsia="方正仿宋_GBK" w:cs="Times New Roman"/>
          <w:b w:val="0"/>
          <w:bCs w:val="0"/>
          <w:sz w:val="24"/>
          <w:szCs w:val="24"/>
          <w:u w:val="single"/>
        </w:rPr>
        <w:t xml:space="preserve">项目名称  </w:t>
      </w:r>
      <w:r>
        <w:rPr>
          <w:rFonts w:ascii="Times New Roman" w:hAnsi="Times New Roman" w:eastAsia="方正仿宋_GBK" w:cs="Times New Roman"/>
          <w:b/>
          <w:bCs/>
          <w:sz w:val="24"/>
          <w:szCs w:val="24"/>
          <w:u w:val="single"/>
        </w:rPr>
        <w:t xml:space="preserve">  </w:t>
      </w:r>
      <w:r>
        <w:rPr>
          <w:rFonts w:ascii="Times New Roman" w:hAnsi="Times New Roman" w:eastAsia="方正仿宋_GBK" w:cs="Times New Roman"/>
          <w:sz w:val="24"/>
          <w:szCs w:val="24"/>
        </w:rPr>
        <w:t>采购公告，本签字人愿意参加响应，提供比选文件中规定的货物、工程及服务，并证明提交的下列文件和说明是准确的和真实的。</w:t>
      </w:r>
    </w:p>
    <w:p w14:paraId="13BE5785">
      <w:pPr>
        <w:keepNext w:val="0"/>
        <w:keepLines w:val="0"/>
        <w:pageBreakBefore w:val="0"/>
        <w:widowControl w:val="0"/>
        <w:numPr>
          <w:ilvl w:val="0"/>
          <w:numId w:val="0"/>
        </w:numPr>
        <w:kinsoku/>
        <w:overflowPunct/>
        <w:autoSpaceDE w:val="0"/>
        <w:bidi w:val="0"/>
        <w:spacing w:line="520" w:lineRule="exact"/>
        <w:ind w:left="0" w:leftChars="0" w:right="0" w:rightChars="0" w:firstLineChars="200"/>
        <w:jc w:val="left"/>
        <w:textAlignment w:val="baseline"/>
        <w:rPr>
          <w:rFonts w:ascii="Times New Roman" w:hAnsi="Times New Roman" w:eastAsia="方正仿宋_GBK" w:cs="Times New Roman"/>
          <w:color w:val="000000"/>
          <w:sz w:val="24"/>
          <w:szCs w:val="24"/>
        </w:rPr>
      </w:pPr>
      <w:r>
        <w:rPr>
          <w:rFonts w:eastAsia="方正仿宋_GBK" w:cs="Times New Roman"/>
          <w:color w:val="000000"/>
          <w:kern w:val="2"/>
          <w:sz w:val="24"/>
          <w:szCs w:val="24"/>
        </w:rPr>
        <w:t>1.</w:t>
      </w:r>
    </w:p>
    <w:p w14:paraId="4257D887">
      <w:pPr>
        <w:keepNext w:val="0"/>
        <w:keepLines w:val="0"/>
        <w:pageBreakBefore w:val="0"/>
        <w:widowControl w:val="0"/>
        <w:numPr>
          <w:ilvl w:val="0"/>
          <w:numId w:val="0"/>
        </w:numPr>
        <w:kinsoku/>
        <w:overflowPunct/>
        <w:autoSpaceDE w:val="0"/>
        <w:bidi w:val="0"/>
        <w:spacing w:line="520" w:lineRule="exact"/>
        <w:ind w:left="0" w:leftChars="0" w:right="0" w:rightChars="0" w:firstLineChars="200"/>
        <w:jc w:val="left"/>
        <w:textAlignment w:val="baseline"/>
        <w:rPr>
          <w:rFonts w:ascii="Times New Roman" w:hAnsi="Times New Roman" w:eastAsia="方正仿宋_GBK" w:cs="Times New Roman"/>
          <w:color w:val="000000"/>
          <w:sz w:val="24"/>
          <w:szCs w:val="24"/>
        </w:rPr>
      </w:pPr>
      <w:r>
        <w:rPr>
          <w:rFonts w:eastAsia="方正仿宋_GBK" w:cs="Times New Roman"/>
          <w:color w:val="000000"/>
          <w:kern w:val="2"/>
          <w:sz w:val="24"/>
          <w:szCs w:val="24"/>
        </w:rPr>
        <w:t>2.</w:t>
      </w:r>
    </w:p>
    <w:p w14:paraId="38796517">
      <w:pPr>
        <w:keepNext w:val="0"/>
        <w:keepLines w:val="0"/>
        <w:pageBreakBefore w:val="0"/>
        <w:widowControl w:val="0"/>
        <w:numPr>
          <w:ilvl w:val="0"/>
          <w:numId w:val="0"/>
        </w:numPr>
        <w:kinsoku/>
        <w:overflowPunct/>
        <w:autoSpaceDE w:val="0"/>
        <w:bidi w:val="0"/>
        <w:spacing w:line="520" w:lineRule="exact"/>
        <w:ind w:left="0" w:leftChars="0" w:right="0" w:rightChars="0" w:firstLineChars="200"/>
        <w:jc w:val="left"/>
        <w:textAlignment w:val="baseline"/>
        <w:rPr>
          <w:rFonts w:ascii="Times New Roman" w:hAnsi="Times New Roman" w:eastAsia="方正仿宋_GBK" w:cs="Times New Roman"/>
          <w:color w:val="000000"/>
          <w:sz w:val="24"/>
          <w:szCs w:val="24"/>
        </w:rPr>
      </w:pPr>
      <w:r>
        <w:rPr>
          <w:rFonts w:eastAsia="方正仿宋_GBK" w:cs="Times New Roman"/>
          <w:color w:val="000000"/>
          <w:kern w:val="2"/>
          <w:sz w:val="24"/>
          <w:szCs w:val="24"/>
        </w:rPr>
        <w:t>3.</w:t>
      </w:r>
    </w:p>
    <w:p w14:paraId="5D5CB214">
      <w:pPr>
        <w:keepNext w:val="0"/>
        <w:keepLines w:val="0"/>
        <w:pageBreakBefore w:val="0"/>
        <w:widowControl w:val="0"/>
        <w:kinsoku/>
        <w:overflowPunct/>
        <w:bidi w:val="0"/>
        <w:spacing w:line="520" w:lineRule="exact"/>
        <w:ind w:left="0" w:leftChars="0" w:right="0" w:rightChars="0" w:firstLineChars="200"/>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（相关资质、证明文件及声明函附后）</w:t>
      </w:r>
    </w:p>
    <w:p w14:paraId="7EC9BF0D">
      <w:pPr>
        <w:keepNext w:val="0"/>
        <w:keepLines w:val="0"/>
        <w:pageBreakBefore w:val="0"/>
        <w:widowControl w:val="0"/>
        <w:kinsoku/>
        <w:overflowPunct/>
        <w:bidi w:val="0"/>
        <w:snapToGrid w:val="0"/>
        <w:spacing w:line="520" w:lineRule="exact"/>
        <w:ind w:left="0" w:leftChars="0" w:right="0" w:rightChars="0" w:firstLineChars="200"/>
        <w:rPr>
          <w:rFonts w:ascii="Times New Roman" w:hAnsi="Times New Roman" w:eastAsia="方正仿宋_GBK" w:cs="Times New Roman"/>
          <w:color w:val="000000"/>
          <w:sz w:val="24"/>
          <w:szCs w:val="24"/>
          <w:highlight w:val="yellow"/>
        </w:rPr>
      </w:pPr>
    </w:p>
    <w:p w14:paraId="7FF1C207">
      <w:pPr>
        <w:keepNext w:val="0"/>
        <w:keepLines w:val="0"/>
        <w:pageBreakBefore w:val="0"/>
        <w:widowControl w:val="0"/>
        <w:kinsoku/>
        <w:overflowPunct/>
        <w:autoSpaceDE/>
        <w:bidi w:val="0"/>
        <w:snapToGrid w:val="0"/>
        <w:spacing w:line="52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本次采购活动中，本单位保证全部响应文件和问题的回答是真实和有效的，并对所提供资料的真实性和正确性承担法律责任。</w:t>
      </w:r>
    </w:p>
    <w:p w14:paraId="47DE8F8C">
      <w:pPr>
        <w:keepNext w:val="0"/>
        <w:keepLines w:val="0"/>
        <w:pageBreakBefore w:val="0"/>
        <w:widowControl w:val="0"/>
        <w:kinsoku/>
        <w:overflowPunct/>
        <w:autoSpaceDE/>
        <w:bidi w:val="0"/>
        <w:snapToGrid w:val="0"/>
        <w:spacing w:line="52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如有违法、违规、弄虚作假行为，所造成的损失、不良后果及法律责任，一律由我公司（企业）承担。</w:t>
      </w:r>
    </w:p>
    <w:p w14:paraId="73D72264">
      <w:pPr>
        <w:keepNext w:val="0"/>
        <w:keepLines w:val="0"/>
        <w:pageBreakBefore w:val="0"/>
        <w:widowControl w:val="0"/>
        <w:kinsoku/>
        <w:overflowPunct/>
        <w:autoSpaceDE/>
        <w:bidi w:val="0"/>
        <w:snapToGrid w:val="0"/>
        <w:spacing w:line="52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特此声明！</w:t>
      </w:r>
    </w:p>
    <w:p w14:paraId="6428D9DC">
      <w:pPr>
        <w:keepNext w:val="0"/>
        <w:keepLines w:val="0"/>
        <w:pageBreakBefore w:val="0"/>
        <w:widowControl w:val="0"/>
        <w:kinsoku/>
        <w:overflowPunct/>
        <w:bidi w:val="0"/>
        <w:snapToGrid w:val="0"/>
        <w:spacing w:line="240" w:lineRule="auto"/>
        <w:rPr>
          <w:rFonts w:ascii="Times New Roman" w:hAnsi="Times New Roman" w:eastAsia="方正仿宋_GBK" w:cs="Times New Roman"/>
          <w:color w:val="000000"/>
          <w:sz w:val="24"/>
          <w:szCs w:val="24"/>
        </w:rPr>
      </w:pPr>
    </w:p>
    <w:p w14:paraId="591018B7">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响应供应商法定代表人（或法定代表人授权代表）签字：</w:t>
      </w:r>
    </w:p>
    <w:p w14:paraId="7B3AEA5C">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响应供应商名称（签章）：</w:t>
      </w:r>
    </w:p>
    <w:p w14:paraId="7E83880A">
      <w:pPr>
        <w:tabs>
          <w:tab w:val="left" w:pos="540"/>
        </w:tabs>
        <w:spacing w:line="360" w:lineRule="auto"/>
        <w:jc w:val="right"/>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日期：    年    月    日</w:t>
      </w:r>
    </w:p>
    <w:p w14:paraId="5A201456">
      <w:pPr>
        <w:keepNext w:val="0"/>
        <w:keepLines w:val="0"/>
        <w:pageBreakBefore w:val="0"/>
        <w:widowControl/>
        <w:shd w:val="clear" w:fill="FFFFFF"/>
        <w:kinsoku/>
        <w:overflowPunct/>
        <w:autoSpaceDE/>
        <w:bidi w:val="0"/>
        <w:snapToGrid/>
        <w:spacing w:line="240" w:lineRule="auto"/>
        <w:jc w:val="left"/>
        <w:textAlignment w:val="auto"/>
        <w:rPr>
          <w:rFonts w:eastAsia="方正仿宋_GBK" w:cs="Times New Roman"/>
          <w:color w:val="000000"/>
          <w:sz w:val="24"/>
          <w:szCs w:val="24"/>
        </w:rPr>
        <w:sectPr>
          <w:headerReference r:id="rId40" w:type="first"/>
          <w:footerReference r:id="rId42" w:type="first"/>
          <w:headerReference r:id="rId39" w:type="default"/>
          <w:footerReference r:id="rId41" w:type="default"/>
          <w:pgSz w:w="11906" w:h="16838"/>
          <w:pgMar w:top="1417" w:right="1304" w:bottom="850" w:left="1304" w:header="851" w:footer="510" w:gutter="0"/>
          <w:pgNumType w:fmt="decimal"/>
          <w:cols w:space="720" w:num="1"/>
          <w:formProt w:val="0"/>
          <w:docGrid w:type="linesAndChars" w:linePitch="312" w:charSpace="0"/>
        </w:sectPr>
      </w:pPr>
    </w:p>
    <w:p w14:paraId="63D8DB19">
      <w:pPr>
        <w:keepNext w:val="0"/>
        <w:keepLines w:val="0"/>
        <w:pageBreakBefore w:val="0"/>
        <w:widowControl/>
        <w:shd w:val="clear" w:fill="FFFFFF"/>
        <w:kinsoku/>
        <w:overflowPunct/>
        <w:autoSpaceDE/>
        <w:bidi w:val="0"/>
        <w:snapToGrid/>
        <w:spacing w:line="240" w:lineRule="auto"/>
        <w:jc w:val="left"/>
        <w:textAlignment w:val="auto"/>
        <w:rPr>
          <w:rFonts w:ascii="Times New Roman" w:hAnsi="Times New Roman" w:eastAsia="仿宋" w:cs="Times New Roman"/>
          <w:color w:val="000000"/>
          <w:sz w:val="24"/>
        </w:rPr>
      </w:pPr>
      <w:r>
        <w:rPr>
          <w:rFonts w:eastAsia="方正仿宋_GBK" w:cs="Times New Roman"/>
          <w:color w:val="000000"/>
          <w:sz w:val="24"/>
          <w:szCs w:val="24"/>
        </w:rPr>
        <w:t xml:space="preserve">3.4 </w:t>
      </w:r>
      <w:r>
        <w:rPr>
          <w:rFonts w:ascii="Times New Roman" w:hAnsi="Times New Roman" w:eastAsia="方正仿宋_GBK" w:cs="Times New Roman"/>
          <w:color w:val="000000"/>
          <w:sz w:val="24"/>
          <w:szCs w:val="24"/>
        </w:rPr>
        <w:t>中小企业声明函</w:t>
      </w:r>
      <w:r>
        <w:rPr>
          <w:rFonts w:ascii="Times New Roman" w:hAnsi="Times New Roman" w:eastAsia="仿宋" w:cs="Times New Roman"/>
          <w:color w:val="000000"/>
          <w:sz w:val="24"/>
        </w:rPr>
        <w:t>（所投产品制造商为中小企业时提交本函，所属行业应符合比选文件中明确的本项目所属行业）</w:t>
      </w:r>
    </w:p>
    <w:p w14:paraId="696032F3">
      <w:pPr>
        <w:keepNext w:val="0"/>
        <w:keepLines w:val="0"/>
        <w:pageBreakBefore w:val="0"/>
        <w:widowControl/>
        <w:shd w:val="clear" w:fill="FFFFFF"/>
        <w:kinsoku/>
        <w:overflowPunct/>
        <w:autoSpaceDE/>
        <w:bidi w:val="0"/>
        <w:snapToGrid/>
        <w:spacing w:line="240" w:lineRule="auto"/>
        <w:jc w:val="left"/>
        <w:textAlignment w:val="auto"/>
        <w:rPr>
          <w:rFonts w:ascii="Times New Roman" w:hAnsi="Times New Roman" w:eastAsia="仿宋" w:cs="Times New Roman"/>
          <w:color w:val="000000"/>
          <w:sz w:val="24"/>
        </w:rPr>
      </w:pPr>
    </w:p>
    <w:p w14:paraId="0F704F33">
      <w:pPr>
        <w:pStyle w:val="86"/>
        <w:numPr>
          <w:ilvl w:val="0"/>
          <w:numId w:val="0"/>
        </w:numPr>
        <w:ind w:right="0" w:firstLine="480"/>
        <w:jc w:val="center"/>
        <w:outlineLvl w:val="3"/>
        <w:rPr>
          <w:rFonts w:ascii="Times New Roman" w:hAnsi="Times New Roman" w:eastAsia="方正小标宋_GBK" w:cs="Times New Roman"/>
          <w:b w:val="0"/>
          <w:bCs/>
          <w:color w:val="000000"/>
          <w:kern w:val="0"/>
          <w:sz w:val="36"/>
          <w:szCs w:val="36"/>
          <w:lang w:eastAsia="zh-CN" w:bidi="ar-SA"/>
        </w:rPr>
      </w:pPr>
      <w:r>
        <w:rPr>
          <w:rFonts w:ascii="Times New Roman" w:hAnsi="Times New Roman" w:eastAsia="方正小标宋_GBK" w:cs="Times New Roman"/>
          <w:b w:val="0"/>
          <w:bCs/>
          <w:color w:val="000000"/>
          <w:kern w:val="0"/>
          <w:sz w:val="36"/>
          <w:szCs w:val="36"/>
          <w:lang w:eastAsia="zh-CN" w:bidi="ar-SA"/>
        </w:rPr>
        <w:t>中小企业声明函（货物）</w:t>
      </w:r>
    </w:p>
    <w:p w14:paraId="7D09BB59">
      <w:pPr>
        <w:pStyle w:val="86"/>
        <w:keepNext w:val="0"/>
        <w:keepLines w:val="0"/>
        <w:pageBreakBefore w:val="0"/>
        <w:widowControl/>
        <w:kinsoku/>
        <w:overflowPunct/>
        <w:autoSpaceDE/>
        <w:bidi w:val="0"/>
        <w:snapToGrid/>
        <w:spacing w:line="460" w:lineRule="exact"/>
        <w:ind w:left="0" w:leftChars="0" w:right="0" w:rightChars="0" w:firstLineChars="200"/>
        <w:jc w:val="both"/>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1811169E">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1.（标的名称），属于（采购文件中明确的所属行业）行业；制造商为（企业名称），从业人员</w:t>
      </w:r>
      <w:r>
        <w:rPr>
          <w:rFonts w:ascii="Times New Roman" w:hAnsi="Times New Roman" w:eastAsia="方正仿宋_GBK" w:cs="Times New Roman"/>
          <w:color w:val="000000"/>
          <w:kern w:val="2"/>
          <w:sz w:val="24"/>
          <w:szCs w:val="24"/>
          <w:u w:val="single"/>
          <w:lang w:eastAsia="zh-CN" w:bidi="ar-SA"/>
        </w:rPr>
        <w:t xml:space="preserve">    </w:t>
      </w:r>
      <w:r>
        <w:rPr>
          <w:rFonts w:ascii="Times New Roman" w:hAnsi="Times New Roman" w:eastAsia="方正仿宋_GBK" w:cs="Times New Roman"/>
          <w:color w:val="000000"/>
          <w:kern w:val="2"/>
          <w:sz w:val="24"/>
          <w:szCs w:val="24"/>
          <w:lang w:eastAsia="zh-CN" w:bidi="ar-SA"/>
        </w:rPr>
        <w:t>人，营业收入为</w:t>
      </w:r>
      <w:r>
        <w:rPr>
          <w:rFonts w:ascii="Times New Roman" w:hAnsi="Times New Roman" w:eastAsia="方正仿宋_GBK" w:cs="Times New Roman"/>
          <w:color w:val="000000"/>
          <w:kern w:val="2"/>
          <w:sz w:val="24"/>
          <w:szCs w:val="24"/>
          <w:u w:val="single"/>
          <w:lang w:eastAsia="zh-CN" w:bidi="ar-SA"/>
        </w:rPr>
        <w:t xml:space="preserve">    </w:t>
      </w:r>
      <w:r>
        <w:rPr>
          <w:rFonts w:ascii="Times New Roman" w:hAnsi="Times New Roman" w:eastAsia="方正仿宋_GBK" w:cs="Times New Roman"/>
          <w:color w:val="000000"/>
          <w:kern w:val="2"/>
          <w:sz w:val="24"/>
          <w:szCs w:val="24"/>
          <w:lang w:eastAsia="zh-CN" w:bidi="ar-SA"/>
        </w:rPr>
        <w:t>万元，资产总额为</w:t>
      </w:r>
      <w:r>
        <w:rPr>
          <w:rFonts w:ascii="Times New Roman" w:hAnsi="Times New Roman" w:eastAsia="方正仿宋_GBK" w:cs="Times New Roman"/>
          <w:color w:val="000000"/>
          <w:kern w:val="2"/>
          <w:sz w:val="24"/>
          <w:szCs w:val="24"/>
          <w:u w:val="single"/>
          <w:lang w:eastAsia="zh-CN" w:bidi="ar-SA"/>
        </w:rPr>
        <w:t xml:space="preserve">    </w:t>
      </w:r>
      <w:r>
        <w:rPr>
          <w:rFonts w:ascii="Times New Roman" w:hAnsi="Times New Roman" w:eastAsia="方正仿宋_GBK" w:cs="Times New Roman"/>
          <w:color w:val="000000"/>
          <w:kern w:val="2"/>
          <w:sz w:val="24"/>
          <w:szCs w:val="24"/>
          <w:lang w:eastAsia="zh-CN" w:bidi="ar-SA"/>
        </w:rPr>
        <w:t>万元，属于（中型企业、小型企业、微型企业）；</w:t>
      </w:r>
    </w:p>
    <w:p w14:paraId="04467CEF">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2.（标的名称），属于（采购文件中明确的所属行业）行业；制造商为（企业名称），从业人员</w:t>
      </w:r>
      <w:r>
        <w:rPr>
          <w:rFonts w:ascii="Times New Roman" w:hAnsi="Times New Roman" w:eastAsia="方正仿宋_GBK" w:cs="Times New Roman"/>
          <w:color w:val="000000"/>
          <w:kern w:val="2"/>
          <w:sz w:val="24"/>
          <w:szCs w:val="24"/>
          <w:u w:val="single"/>
          <w:lang w:eastAsia="zh-CN" w:bidi="ar-SA"/>
        </w:rPr>
        <w:t xml:space="preserve">    </w:t>
      </w:r>
      <w:r>
        <w:rPr>
          <w:rFonts w:ascii="Times New Roman" w:hAnsi="Times New Roman" w:eastAsia="方正仿宋_GBK" w:cs="Times New Roman"/>
          <w:color w:val="000000"/>
          <w:kern w:val="2"/>
          <w:sz w:val="24"/>
          <w:szCs w:val="24"/>
          <w:lang w:eastAsia="zh-CN" w:bidi="ar-SA"/>
        </w:rPr>
        <w:t>人，营业收入为</w:t>
      </w:r>
      <w:r>
        <w:rPr>
          <w:rFonts w:ascii="Times New Roman" w:hAnsi="Times New Roman" w:eastAsia="方正仿宋_GBK" w:cs="Times New Roman"/>
          <w:color w:val="000000"/>
          <w:kern w:val="2"/>
          <w:sz w:val="24"/>
          <w:szCs w:val="24"/>
          <w:u w:val="single"/>
          <w:lang w:eastAsia="zh-CN" w:bidi="ar-SA"/>
        </w:rPr>
        <w:t xml:space="preserve">    </w:t>
      </w:r>
      <w:r>
        <w:rPr>
          <w:rFonts w:ascii="Times New Roman" w:hAnsi="Times New Roman" w:eastAsia="方正仿宋_GBK" w:cs="Times New Roman"/>
          <w:color w:val="000000"/>
          <w:kern w:val="2"/>
          <w:sz w:val="24"/>
          <w:szCs w:val="24"/>
          <w:lang w:eastAsia="zh-CN" w:bidi="ar-SA"/>
        </w:rPr>
        <w:t>万元，资产总额为</w:t>
      </w:r>
      <w:r>
        <w:rPr>
          <w:rFonts w:ascii="Times New Roman" w:hAnsi="Times New Roman" w:eastAsia="方正仿宋_GBK" w:cs="Times New Roman"/>
          <w:color w:val="000000"/>
          <w:kern w:val="2"/>
          <w:sz w:val="24"/>
          <w:szCs w:val="24"/>
          <w:u w:val="single"/>
          <w:lang w:eastAsia="zh-CN" w:bidi="ar-SA"/>
        </w:rPr>
        <w:t xml:space="preserve">    </w:t>
      </w:r>
      <w:r>
        <w:rPr>
          <w:rFonts w:ascii="Times New Roman" w:hAnsi="Times New Roman" w:eastAsia="方正仿宋_GBK" w:cs="Times New Roman"/>
          <w:color w:val="000000"/>
          <w:kern w:val="2"/>
          <w:sz w:val="24"/>
          <w:szCs w:val="24"/>
          <w:lang w:eastAsia="zh-CN" w:bidi="ar-SA"/>
        </w:rPr>
        <w:t>万元，属于（中型企业、小型企业、微型企业）；</w:t>
      </w:r>
    </w:p>
    <w:p w14:paraId="787BF7B0">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w:t>
      </w:r>
    </w:p>
    <w:p w14:paraId="1837DFA4">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以上企业，不属于大企业的分支机构，不存在控股股东为大企业的情形，也不存在与大企业的负责人为同一人的情形。</w:t>
      </w:r>
    </w:p>
    <w:p w14:paraId="1322F7A5">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本企业对上述声明内容的真实性负责。如有虚假，将依法承担相应责任。</w:t>
      </w:r>
    </w:p>
    <w:p w14:paraId="7F258C06">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p>
    <w:p w14:paraId="7FAB8986">
      <w:pPr>
        <w:keepNext w:val="0"/>
        <w:keepLines w:val="0"/>
        <w:pageBreakBefore w:val="0"/>
        <w:kinsoku/>
        <w:overflowPunct/>
        <w:autoSpaceDE/>
        <w:bidi w:val="0"/>
        <w:snapToGrid/>
        <w:spacing w:line="460" w:lineRule="exact"/>
        <w:ind w:left="0" w:leftChars="0" w:right="0" w:rightChars="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 xml:space="preserve">企业名称（盖章）：        </w:t>
      </w:r>
    </w:p>
    <w:p w14:paraId="00AA14D7">
      <w:pPr>
        <w:keepNext w:val="0"/>
        <w:keepLines w:val="0"/>
        <w:pageBreakBefore w:val="0"/>
        <w:kinsoku/>
        <w:overflowPunct/>
        <w:autoSpaceDE/>
        <w:bidi w:val="0"/>
        <w:snapToGrid/>
        <w:spacing w:line="460" w:lineRule="exact"/>
        <w:ind w:left="0" w:leftChars="0" w:right="0" w:rightChars="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 xml:space="preserve">日  期：          </w:t>
      </w:r>
    </w:p>
    <w:p w14:paraId="0F284612">
      <w:pPr>
        <w:pStyle w:val="50"/>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rPr>
      </w:pPr>
    </w:p>
    <w:p w14:paraId="2B9155D0">
      <w:pPr>
        <w:pStyle w:val="50"/>
        <w:keepNext w:val="0"/>
        <w:keepLines w:val="0"/>
        <w:pageBreakBefore w:val="0"/>
        <w:kinsoku/>
        <w:overflowPunct/>
        <w:autoSpaceDE/>
        <w:bidi w:val="0"/>
        <w:snapToGrid/>
        <w:spacing w:line="460" w:lineRule="exact"/>
        <w:ind w:left="0" w:leftChars="0" w:right="0" w:rightChars="0" w:firstLine="0" w:firstLineChars="0"/>
        <w:textAlignment w:val="auto"/>
        <w:rPr>
          <w:rFonts w:ascii="Times New Roman" w:hAnsi="Times New Roman" w:eastAsia="方正仿宋_GBK" w:cs="Times New Roman"/>
          <w:color w:val="000000"/>
          <w:kern w:val="2"/>
          <w:sz w:val="24"/>
          <w:szCs w:val="24"/>
        </w:rPr>
      </w:pPr>
      <w:r>
        <w:rPr>
          <w:rFonts w:ascii="Times New Roman" w:hAnsi="Times New Roman" w:eastAsia="方正仿宋_GBK" w:cs="Times New Roman"/>
          <w:color w:val="000000"/>
          <w:kern w:val="2"/>
          <w:sz w:val="24"/>
          <w:szCs w:val="24"/>
        </w:rPr>
        <w:t>备注：</w:t>
      </w:r>
    </w:p>
    <w:p w14:paraId="30493F14">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1.从业人员、营业收入、资产总额填报上一年度数据，无上一年度数据的新成立企业可不填报。</w:t>
      </w:r>
    </w:p>
    <w:p w14:paraId="123C813B">
      <w:pPr>
        <w:pStyle w:val="86"/>
        <w:keepNext w:val="0"/>
        <w:keepLines w:val="0"/>
        <w:pageBreakBefore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color w:val="000000"/>
          <w:kern w:val="2"/>
          <w:sz w:val="24"/>
          <w:szCs w:val="24"/>
          <w:lang w:eastAsia="zh-CN" w:bidi="ar-SA"/>
        </w:rPr>
        <w:sectPr>
          <w:pgSz w:w="11906" w:h="16838"/>
          <w:pgMar w:top="1417" w:right="1304" w:bottom="850" w:left="1304" w:header="851" w:footer="510" w:gutter="0"/>
          <w:pgNumType w:fmt="decimal"/>
          <w:cols w:space="720" w:num="1"/>
          <w:formProt w:val="0"/>
          <w:docGrid w:type="linesAndChars" w:linePitch="312" w:charSpace="0"/>
        </w:sectPr>
      </w:pPr>
      <w:r>
        <w:rPr>
          <w:rFonts w:ascii="Times New Roman" w:hAnsi="Times New Roman" w:eastAsia="方正仿宋_GBK" w:cs="Times New Roman"/>
          <w:color w:val="000000"/>
          <w:kern w:val="2"/>
          <w:sz w:val="24"/>
          <w:szCs w:val="24"/>
          <w:lang w:eastAsia="zh-CN" w:bidi="ar-SA"/>
        </w:rPr>
        <w:t>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r>
        <w:br w:type="page"/>
      </w:r>
    </w:p>
    <w:p w14:paraId="0A1142A4">
      <w:pPr>
        <w:pStyle w:val="86"/>
        <w:keepNext w:val="0"/>
        <w:keepLines w:val="0"/>
        <w:pageBreakBefore w:val="0"/>
        <w:widowControl/>
        <w:kinsoku/>
        <w:overflowPunct/>
        <w:autoSpaceDE/>
        <w:bidi w:val="0"/>
        <w:snapToGrid/>
        <w:spacing w:line="440" w:lineRule="exact"/>
        <w:textAlignment w:val="auto"/>
        <w:rPr>
          <w:rFonts w:ascii="Times New Roman" w:hAnsi="Times New Roman" w:eastAsia="方正仿宋_GBK" w:cs="Times New Roman"/>
          <w:color w:val="000000"/>
          <w:sz w:val="24"/>
          <w:szCs w:val="24"/>
          <w:highlight w:val="none"/>
          <w:shd w:val="clear" w:fill="auto"/>
        </w:rPr>
      </w:pPr>
      <w:r>
        <w:rPr>
          <w:rFonts w:ascii="Times New Roman" w:hAnsi="Times New Roman" w:eastAsia="方正仿宋_GBK" w:cs="Times New Roman"/>
          <w:color w:val="000000"/>
          <w:sz w:val="24"/>
          <w:szCs w:val="24"/>
          <w:shd w:val="clear" w:fill="auto"/>
        </w:rPr>
        <w:t>中小企业声明函（承建本项目工程为中小企业或者承接本项目服务为中小企业时提交本函，所属行业应符合</w:t>
      </w:r>
      <w:r>
        <w:rPr>
          <w:rFonts w:ascii="Times New Roman" w:hAnsi="Times New Roman" w:eastAsia="方正仿宋_GBK" w:cs="Times New Roman"/>
          <w:color w:val="000000"/>
          <w:sz w:val="24"/>
          <w:szCs w:val="24"/>
          <w:shd w:val="clear" w:fill="auto"/>
          <w:lang w:eastAsia="zh-CN"/>
        </w:rPr>
        <w:t>比选</w:t>
      </w:r>
      <w:r>
        <w:rPr>
          <w:rFonts w:ascii="Times New Roman" w:hAnsi="Times New Roman" w:eastAsia="方正仿宋_GBK" w:cs="Times New Roman"/>
          <w:color w:val="000000"/>
          <w:sz w:val="24"/>
          <w:szCs w:val="24"/>
          <w:shd w:val="clear" w:fill="auto"/>
        </w:rPr>
        <w:t>文件中明确的本项目所属行业）</w:t>
      </w:r>
    </w:p>
    <w:p w14:paraId="4E4A766A">
      <w:pPr>
        <w:pStyle w:val="86"/>
        <w:keepNext w:val="0"/>
        <w:keepLines w:val="0"/>
        <w:pageBreakBefore w:val="0"/>
        <w:widowControl/>
        <w:kinsoku/>
        <w:overflowPunct/>
        <w:autoSpaceDE/>
        <w:bidi w:val="0"/>
        <w:snapToGrid/>
        <w:spacing w:line="440" w:lineRule="exact"/>
        <w:textAlignment w:val="auto"/>
        <w:rPr>
          <w:rFonts w:ascii="Times New Roman" w:hAnsi="Times New Roman" w:eastAsia="方正仿宋_GBK" w:cs="Times New Roman"/>
          <w:color w:val="000000"/>
          <w:sz w:val="24"/>
          <w:szCs w:val="24"/>
          <w:highlight w:val="none"/>
          <w:shd w:val="clear" w:fill="auto"/>
        </w:rPr>
      </w:pPr>
    </w:p>
    <w:p w14:paraId="17D148F0">
      <w:pPr>
        <w:keepNext w:val="0"/>
        <w:keepLines w:val="0"/>
        <w:pageBreakBefore w:val="0"/>
        <w:widowControl/>
        <w:shd w:val="clear" w:fill="FFFFFF"/>
        <w:kinsoku/>
        <w:overflowPunct/>
        <w:autoSpaceDE/>
        <w:bidi w:val="0"/>
        <w:snapToGrid/>
        <w:spacing w:line="700" w:lineRule="atLeast"/>
        <w:jc w:val="center"/>
        <w:textAlignment w:val="auto"/>
        <w:rPr>
          <w:rFonts w:ascii="Times New Roman" w:hAnsi="Times New Roman" w:eastAsia="方正小标宋_GBK" w:cs="Times New Roman"/>
          <w:b w:val="0"/>
          <w:bCs/>
          <w:color w:val="000000"/>
          <w:kern w:val="0"/>
          <w:sz w:val="36"/>
          <w:szCs w:val="36"/>
        </w:rPr>
      </w:pPr>
      <w:r>
        <w:rPr>
          <w:rFonts w:ascii="Times New Roman" w:hAnsi="Times New Roman" w:eastAsia="方正小标宋_GBK" w:cs="Times New Roman"/>
          <w:b w:val="0"/>
          <w:bCs/>
          <w:color w:val="000000"/>
          <w:kern w:val="0"/>
          <w:sz w:val="36"/>
          <w:szCs w:val="36"/>
        </w:rPr>
        <w:t>中小企业声明函（工程、服务）</w:t>
      </w:r>
    </w:p>
    <w:p w14:paraId="63C62779">
      <w:pPr>
        <w:keepNext w:val="0"/>
        <w:keepLines w:val="0"/>
        <w:pageBreakBefore w:val="0"/>
        <w:widowControl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本公司</w:t>
      </w:r>
      <w:r>
        <w:rPr>
          <w:rFonts w:ascii="Times New Roman" w:hAnsi="Times New Roman" w:eastAsia="方正仿宋_GBK" w:cs="Times New Roman"/>
          <w:color w:val="000000"/>
          <w:kern w:val="2"/>
          <w:sz w:val="24"/>
          <w:szCs w:val="24"/>
        </w:rPr>
        <w:t>（联合体）</w:t>
      </w:r>
      <w:r>
        <w:rPr>
          <w:rFonts w:ascii="Times New Roman" w:hAnsi="Times New Roman" w:eastAsia="方正仿宋_GBK" w:cs="Times New Roman"/>
          <w:color w:val="000000"/>
          <w:sz w:val="24"/>
          <w:szCs w:val="24"/>
        </w:rPr>
        <w:t>郑重声明，根据《政府采购促进中小企业发展管理办法》（财库〔</w:t>
      </w:r>
      <w:r>
        <w:rPr>
          <w:rFonts w:eastAsia="方正仿宋_GBK" w:cs="Times New Roman"/>
          <w:color w:val="000000"/>
          <w:sz w:val="24"/>
          <w:szCs w:val="24"/>
        </w:rPr>
        <w:t>2020</w:t>
      </w:r>
      <w:r>
        <w:rPr>
          <w:rFonts w:ascii="Times New Roman" w:hAnsi="Times New Roman" w:eastAsia="方正仿宋_GBK" w:cs="Times New Roman"/>
          <w:color w:val="000000"/>
          <w:sz w:val="24"/>
          <w:szCs w:val="24"/>
        </w:rPr>
        <w:t>〕</w:t>
      </w:r>
      <w:r>
        <w:rPr>
          <w:rFonts w:eastAsia="方正仿宋_GBK" w:cs="Times New Roman"/>
          <w:color w:val="000000"/>
          <w:sz w:val="24"/>
          <w:szCs w:val="24"/>
        </w:rPr>
        <w:t>46</w:t>
      </w:r>
      <w:r>
        <w:rPr>
          <w:rFonts w:ascii="Times New Roman" w:hAnsi="Times New Roman" w:eastAsia="方正仿宋_GBK" w:cs="Times New Roman"/>
          <w:color w:val="000000"/>
          <w:sz w:val="24"/>
          <w:szCs w:val="24"/>
        </w:rPr>
        <w:t>号）的规定，本公司</w:t>
      </w:r>
      <w:r>
        <w:rPr>
          <w:rFonts w:ascii="Times New Roman" w:hAnsi="Times New Roman" w:eastAsia="方正仿宋_GBK" w:cs="Times New Roman"/>
          <w:color w:val="000000"/>
          <w:kern w:val="2"/>
          <w:sz w:val="24"/>
          <w:szCs w:val="24"/>
        </w:rPr>
        <w:t>（联合体）</w:t>
      </w:r>
      <w:r>
        <w:rPr>
          <w:rFonts w:ascii="Times New Roman" w:hAnsi="Times New Roman" w:eastAsia="方正仿宋_GBK" w:cs="Times New Roman"/>
          <w:color w:val="000000"/>
          <w:sz w:val="24"/>
          <w:szCs w:val="24"/>
        </w:rPr>
        <w:t>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0EA12B4">
      <w:pPr>
        <w:keepNext w:val="0"/>
        <w:keepLines w:val="0"/>
        <w:pageBreakBefore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1.</w:t>
      </w:r>
      <w:r>
        <w:rPr>
          <w:rFonts w:ascii="Times New Roman" w:hAnsi="Times New Roman" w:eastAsia="方正仿宋_GBK" w:cs="Times New Roman"/>
          <w:color w:val="000000"/>
          <w:sz w:val="24"/>
          <w:szCs w:val="24"/>
          <w:u w:val="none"/>
        </w:rPr>
        <w:t>（标的名称），属于（采购文件中明确的所属行业）</w:t>
      </w:r>
      <w:r>
        <w:rPr>
          <w:rFonts w:ascii="Times New Roman" w:hAnsi="Times New Roman" w:eastAsia="方正仿宋_GBK" w:cs="Times New Roman"/>
          <w:color w:val="000000"/>
          <w:sz w:val="24"/>
          <w:szCs w:val="24"/>
        </w:rPr>
        <w:t>；承建（承接）企业为</w:t>
      </w:r>
      <w:r>
        <w:rPr>
          <w:rFonts w:ascii="Times New Roman" w:hAnsi="Times New Roman" w:eastAsia="方正仿宋_GBK" w:cs="Times New Roman"/>
          <w:color w:val="000000"/>
          <w:sz w:val="24"/>
          <w:szCs w:val="24"/>
          <w:u w:val="none"/>
        </w:rPr>
        <w:t>（企业名称）</w:t>
      </w:r>
      <w:r>
        <w:rPr>
          <w:rFonts w:ascii="Times New Roman" w:hAnsi="Times New Roman" w:eastAsia="方正仿宋_GBK" w:cs="Times New Roman"/>
          <w:color w:val="000000"/>
          <w:sz w:val="24"/>
          <w:szCs w:val="24"/>
        </w:rPr>
        <w:t>，从业人员</w:t>
      </w:r>
      <w:r>
        <w:rPr>
          <w:rFonts w:ascii="Times New Roman" w:hAnsi="Times New Roman" w:eastAsia="方正仿宋_GBK" w:cs="Times New Roman"/>
          <w:color w:val="000000"/>
          <w:sz w:val="24"/>
          <w:szCs w:val="24"/>
          <w:u w:val="single"/>
        </w:rPr>
        <w:t xml:space="preserve">   </w:t>
      </w:r>
      <w:r>
        <w:rPr>
          <w:rFonts w:ascii="Times New Roman" w:hAnsi="Times New Roman" w:eastAsia="方正仿宋_GBK" w:cs="Times New Roman"/>
          <w:color w:val="000000"/>
          <w:sz w:val="24"/>
          <w:szCs w:val="24"/>
        </w:rPr>
        <w:t>人，营业收入为</w:t>
      </w:r>
      <w:r>
        <w:rPr>
          <w:rFonts w:ascii="Times New Roman" w:hAnsi="Times New Roman" w:eastAsia="方正仿宋_GBK" w:cs="Times New Roman"/>
          <w:color w:val="000000"/>
          <w:sz w:val="24"/>
          <w:szCs w:val="24"/>
          <w:u w:val="single"/>
        </w:rPr>
        <w:t xml:space="preserve">  </w:t>
      </w:r>
      <w:r>
        <w:rPr>
          <w:rFonts w:ascii="Times New Roman" w:hAnsi="Times New Roman" w:eastAsia="方正仿宋_GBK" w:cs="Times New Roman"/>
          <w:color w:val="000000"/>
          <w:sz w:val="24"/>
          <w:szCs w:val="24"/>
        </w:rPr>
        <w:t>万元，资产总额为</w:t>
      </w:r>
      <w:r>
        <w:rPr>
          <w:rFonts w:ascii="Times New Roman" w:hAnsi="Times New Roman" w:eastAsia="方正仿宋_GBK" w:cs="Times New Roman"/>
          <w:color w:val="000000"/>
          <w:sz w:val="24"/>
          <w:szCs w:val="24"/>
          <w:u w:val="single"/>
        </w:rPr>
        <w:t xml:space="preserve">  </w:t>
      </w:r>
      <w:r>
        <w:rPr>
          <w:rFonts w:ascii="Times New Roman" w:hAnsi="Times New Roman" w:eastAsia="方正仿宋_GBK" w:cs="Times New Roman"/>
          <w:color w:val="000000"/>
          <w:sz w:val="24"/>
          <w:szCs w:val="24"/>
        </w:rPr>
        <w:t>万元，属于</w:t>
      </w:r>
      <w:r>
        <w:rPr>
          <w:rFonts w:ascii="Times New Roman" w:hAnsi="Times New Roman" w:eastAsia="方正仿宋_GBK" w:cs="Times New Roman"/>
          <w:color w:val="000000"/>
          <w:sz w:val="24"/>
          <w:szCs w:val="24"/>
          <w:u w:val="none"/>
        </w:rPr>
        <w:t>（中型企业、小型企业、微型企业）</w:t>
      </w:r>
      <w:r>
        <w:rPr>
          <w:rFonts w:ascii="Times New Roman" w:hAnsi="Times New Roman" w:eastAsia="方正仿宋_GBK" w:cs="Times New Roman"/>
          <w:color w:val="000000"/>
          <w:sz w:val="24"/>
          <w:szCs w:val="24"/>
        </w:rPr>
        <w:t>；</w:t>
      </w:r>
    </w:p>
    <w:p w14:paraId="2DEE4657">
      <w:pPr>
        <w:keepNext w:val="0"/>
        <w:keepLines w:val="0"/>
        <w:pageBreakBefore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r>
        <w:rPr>
          <w:rFonts w:eastAsia="方正仿宋_GBK" w:cs="Times New Roman"/>
          <w:color w:val="000000"/>
          <w:sz w:val="24"/>
          <w:szCs w:val="24"/>
        </w:rPr>
        <w:t>2.</w:t>
      </w:r>
      <w:r>
        <w:rPr>
          <w:rFonts w:ascii="Times New Roman" w:hAnsi="Times New Roman" w:eastAsia="方正仿宋_GBK" w:cs="Times New Roman"/>
          <w:color w:val="000000"/>
          <w:sz w:val="24"/>
          <w:szCs w:val="24"/>
          <w:u w:val="none"/>
        </w:rPr>
        <w:t>（标的名称），属于（采购文件中明确的所属行业）</w:t>
      </w:r>
      <w:r>
        <w:rPr>
          <w:rFonts w:ascii="Times New Roman" w:hAnsi="Times New Roman" w:eastAsia="方正仿宋_GBK" w:cs="Times New Roman"/>
          <w:color w:val="000000"/>
          <w:sz w:val="24"/>
          <w:szCs w:val="24"/>
        </w:rPr>
        <w:t>；承建（承接）企业为</w:t>
      </w:r>
      <w:r>
        <w:rPr>
          <w:rFonts w:ascii="Times New Roman" w:hAnsi="Times New Roman" w:eastAsia="方正仿宋_GBK" w:cs="Times New Roman"/>
          <w:color w:val="000000"/>
          <w:sz w:val="24"/>
          <w:szCs w:val="24"/>
          <w:u w:val="none"/>
        </w:rPr>
        <w:t>（企业名称）</w:t>
      </w:r>
      <w:r>
        <w:rPr>
          <w:rFonts w:ascii="Times New Roman" w:hAnsi="Times New Roman" w:eastAsia="方正仿宋_GBK" w:cs="Times New Roman"/>
          <w:color w:val="000000"/>
          <w:sz w:val="24"/>
          <w:szCs w:val="24"/>
        </w:rPr>
        <w:t>，从业人员</w:t>
      </w:r>
      <w:r>
        <w:rPr>
          <w:rFonts w:ascii="Times New Roman" w:hAnsi="Times New Roman" w:eastAsia="方正仿宋_GBK" w:cs="Times New Roman"/>
          <w:color w:val="000000"/>
          <w:sz w:val="24"/>
          <w:szCs w:val="24"/>
          <w:u w:val="single"/>
        </w:rPr>
        <w:t xml:space="preserve">  </w:t>
      </w:r>
      <w:r>
        <w:rPr>
          <w:rFonts w:ascii="Times New Roman" w:hAnsi="Times New Roman" w:eastAsia="方正仿宋_GBK" w:cs="Times New Roman"/>
          <w:color w:val="000000"/>
          <w:sz w:val="24"/>
          <w:szCs w:val="24"/>
        </w:rPr>
        <w:t>人，营业收入为</w:t>
      </w:r>
      <w:r>
        <w:rPr>
          <w:rFonts w:ascii="Times New Roman" w:hAnsi="Times New Roman" w:eastAsia="方正仿宋_GBK" w:cs="Times New Roman"/>
          <w:color w:val="000000"/>
          <w:sz w:val="24"/>
          <w:szCs w:val="24"/>
          <w:u w:val="single"/>
        </w:rPr>
        <w:t xml:space="preserve">  </w:t>
      </w:r>
      <w:r>
        <w:rPr>
          <w:rFonts w:ascii="Times New Roman" w:hAnsi="Times New Roman" w:eastAsia="方正仿宋_GBK" w:cs="Times New Roman"/>
          <w:color w:val="000000"/>
          <w:sz w:val="24"/>
          <w:szCs w:val="24"/>
        </w:rPr>
        <w:t>万元，资产总额为</w:t>
      </w:r>
      <w:r>
        <w:rPr>
          <w:rFonts w:ascii="Times New Roman" w:hAnsi="Times New Roman" w:eastAsia="方正仿宋_GBK" w:cs="Times New Roman"/>
          <w:color w:val="000000"/>
          <w:sz w:val="24"/>
          <w:szCs w:val="24"/>
          <w:u w:val="single"/>
        </w:rPr>
        <w:t xml:space="preserve">  </w:t>
      </w:r>
      <w:r>
        <w:rPr>
          <w:rFonts w:ascii="Times New Roman" w:hAnsi="Times New Roman" w:eastAsia="方正仿宋_GBK" w:cs="Times New Roman"/>
          <w:color w:val="000000"/>
          <w:sz w:val="24"/>
          <w:szCs w:val="24"/>
        </w:rPr>
        <w:t>万元，属于</w:t>
      </w:r>
      <w:r>
        <w:rPr>
          <w:rFonts w:ascii="Times New Roman" w:hAnsi="Times New Roman" w:eastAsia="方正仿宋_GBK" w:cs="Times New Roman"/>
          <w:color w:val="000000"/>
          <w:sz w:val="24"/>
          <w:szCs w:val="24"/>
          <w:u w:val="none"/>
        </w:rPr>
        <w:t>（中型企业、小型企业、微型企业）</w:t>
      </w:r>
      <w:r>
        <w:rPr>
          <w:rFonts w:ascii="Times New Roman" w:hAnsi="Times New Roman" w:eastAsia="方正仿宋_GBK" w:cs="Times New Roman"/>
          <w:color w:val="000000"/>
          <w:sz w:val="24"/>
          <w:szCs w:val="24"/>
        </w:rPr>
        <w:t>；</w:t>
      </w:r>
    </w:p>
    <w:p w14:paraId="5D72A18F">
      <w:pPr>
        <w:keepNext w:val="0"/>
        <w:keepLines w:val="0"/>
        <w:pageBreakBefore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w:t>
      </w:r>
    </w:p>
    <w:p w14:paraId="5FF2B648">
      <w:pPr>
        <w:keepNext w:val="0"/>
        <w:keepLines w:val="0"/>
        <w:pageBreakBefore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以上企业，不属于大企业的分支机构，不存在控股股东为大企业的情形，也不存在与大企业的负责人为同一人的情形。</w:t>
      </w:r>
    </w:p>
    <w:p w14:paraId="6895193E">
      <w:pPr>
        <w:keepNext w:val="0"/>
        <w:keepLines w:val="0"/>
        <w:pageBreakBefore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本企业对上述声明内容的真实性负责。如有虚假，将依法承担相应责任。</w:t>
      </w:r>
    </w:p>
    <w:p w14:paraId="74072502">
      <w:pPr>
        <w:keepNext w:val="0"/>
        <w:keepLines w:val="0"/>
        <w:pageBreakBefore w:val="0"/>
        <w:kinsoku/>
        <w:overflowPunct/>
        <w:autoSpaceDE/>
        <w:bidi w:val="0"/>
        <w:snapToGrid/>
        <w:spacing w:line="500" w:lineRule="exact"/>
        <w:ind w:left="0" w:leftChars="0" w:right="0" w:rightChars="0" w:firstLineChars="200"/>
        <w:textAlignment w:val="auto"/>
        <w:rPr>
          <w:rFonts w:ascii="Times New Roman" w:hAnsi="Times New Roman" w:eastAsia="方正仿宋_GBK" w:cs="Times New Roman"/>
          <w:color w:val="000000"/>
          <w:sz w:val="24"/>
          <w:szCs w:val="24"/>
        </w:rPr>
      </w:pPr>
    </w:p>
    <w:p w14:paraId="58C4DF4D">
      <w:pPr>
        <w:keepNext w:val="0"/>
        <w:keepLines w:val="0"/>
        <w:pageBreakBefore w:val="0"/>
        <w:kinsoku/>
        <w:overflowPunct/>
        <w:autoSpaceDE/>
        <w:bidi w:val="0"/>
        <w:snapToGrid/>
        <w:spacing w:line="500" w:lineRule="exact"/>
        <w:ind w:left="0" w:leftChars="0" w:right="0" w:rightChars="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 xml:space="preserve">企业名称（盖章）：        </w:t>
      </w:r>
    </w:p>
    <w:p w14:paraId="19121937">
      <w:pPr>
        <w:keepNext w:val="0"/>
        <w:keepLines w:val="0"/>
        <w:pageBreakBefore w:val="0"/>
        <w:kinsoku/>
        <w:overflowPunct/>
        <w:autoSpaceDE/>
        <w:bidi w:val="0"/>
        <w:snapToGrid/>
        <w:spacing w:line="500" w:lineRule="exact"/>
        <w:ind w:left="0" w:leftChars="0" w:right="0" w:rightChars="0" w:firstLineChars="26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 xml:space="preserve">日  期：       </w:t>
      </w:r>
    </w:p>
    <w:p w14:paraId="25369AFB">
      <w:pPr>
        <w:pStyle w:val="50"/>
        <w:keepNext w:val="0"/>
        <w:keepLines w:val="0"/>
        <w:pageBreakBefore w:val="0"/>
        <w:kinsoku/>
        <w:overflowPunct/>
        <w:autoSpaceDE/>
        <w:bidi w:val="0"/>
        <w:snapToGrid/>
        <w:spacing w:line="500" w:lineRule="exact"/>
        <w:ind w:left="0" w:leftChars="0" w:right="0" w:rightChars="0" w:firstLine="0" w:firstLineChars="0"/>
        <w:textAlignment w:val="auto"/>
        <w:rPr>
          <w:rFonts w:ascii="Times New Roman" w:hAnsi="Times New Roman" w:eastAsia="方正仿宋_GBK" w:cs="Times New Roman"/>
          <w:color w:val="000000"/>
          <w:kern w:val="2"/>
          <w:sz w:val="24"/>
          <w:szCs w:val="24"/>
        </w:rPr>
      </w:pPr>
    </w:p>
    <w:p w14:paraId="16EF36E0">
      <w:pPr>
        <w:pStyle w:val="50"/>
        <w:keepNext w:val="0"/>
        <w:keepLines w:val="0"/>
        <w:pageBreakBefore w:val="0"/>
        <w:kinsoku/>
        <w:overflowPunct/>
        <w:autoSpaceDE/>
        <w:bidi w:val="0"/>
        <w:snapToGrid/>
        <w:spacing w:line="500" w:lineRule="exact"/>
        <w:ind w:left="0" w:leftChars="0" w:right="0" w:rightChars="0" w:firstLine="0" w:firstLineChars="0"/>
        <w:textAlignment w:val="auto"/>
        <w:rPr>
          <w:rFonts w:ascii="Times New Roman" w:hAnsi="Times New Roman" w:eastAsia="方正仿宋_GBK" w:cs="Times New Roman"/>
          <w:color w:val="000000"/>
          <w:kern w:val="2"/>
          <w:sz w:val="24"/>
          <w:szCs w:val="24"/>
        </w:rPr>
      </w:pPr>
      <w:r>
        <w:rPr>
          <w:rFonts w:ascii="Times New Roman" w:hAnsi="Times New Roman" w:eastAsia="方正仿宋_GBK" w:cs="Times New Roman"/>
          <w:color w:val="000000"/>
          <w:kern w:val="2"/>
          <w:sz w:val="24"/>
          <w:szCs w:val="24"/>
        </w:rPr>
        <w:t>备注：</w:t>
      </w:r>
    </w:p>
    <w:p w14:paraId="5F455513">
      <w:pPr>
        <w:pStyle w:val="86"/>
        <w:keepNext w:val="0"/>
        <w:keepLines w:val="0"/>
        <w:pageBreakBefore w:val="0"/>
        <w:kinsoku/>
        <w:overflowPunct/>
        <w:autoSpaceDE/>
        <w:bidi w:val="0"/>
        <w:snapToGrid/>
        <w:spacing w:line="500" w:lineRule="exact"/>
        <w:ind w:right="0" w:firstLine="480"/>
        <w:textAlignment w:val="auto"/>
        <w:rPr>
          <w:rFonts w:ascii="Times New Roman" w:hAnsi="Times New Roman" w:eastAsia="方正仿宋_GBK" w:cs="Times New Roman"/>
          <w:color w:val="000000"/>
          <w:kern w:val="2"/>
          <w:sz w:val="24"/>
          <w:szCs w:val="24"/>
          <w:lang w:eastAsia="zh-CN" w:bidi="ar-SA"/>
        </w:rPr>
      </w:pPr>
      <w:r>
        <w:rPr>
          <w:rFonts w:ascii="Times New Roman" w:hAnsi="Times New Roman" w:eastAsia="方正仿宋_GBK" w:cs="Times New Roman"/>
          <w:color w:val="000000"/>
          <w:kern w:val="2"/>
          <w:sz w:val="24"/>
          <w:szCs w:val="24"/>
          <w:lang w:eastAsia="zh-CN" w:bidi="ar-SA"/>
        </w:rPr>
        <w:t>1.从业人员、营业收入、资产总额填报上一年度数据，无上一年度数据的新成立企业可不填报。</w:t>
      </w:r>
    </w:p>
    <w:p w14:paraId="51C1B5DE">
      <w:pPr>
        <w:pStyle w:val="86"/>
        <w:keepNext w:val="0"/>
        <w:keepLines w:val="0"/>
        <w:pageBreakBefore w:val="0"/>
        <w:kinsoku/>
        <w:overflowPunct/>
        <w:autoSpaceDE/>
        <w:bidi w:val="0"/>
        <w:snapToGrid/>
        <w:spacing w:line="500" w:lineRule="exact"/>
        <w:ind w:right="0" w:firstLine="480"/>
        <w:textAlignment w:val="auto"/>
        <w:rPr>
          <w:rFonts w:ascii="Times New Roman" w:hAnsi="Times New Roman" w:eastAsia="方正仿宋_GBK" w:cs="Times New Roman"/>
          <w:color w:val="000000"/>
          <w:kern w:val="2"/>
          <w:sz w:val="24"/>
          <w:szCs w:val="24"/>
          <w:lang w:eastAsia="zh-CN" w:bidi="ar-SA"/>
        </w:rPr>
        <w:sectPr>
          <w:headerReference r:id="rId44" w:type="first"/>
          <w:footerReference r:id="rId46" w:type="first"/>
          <w:headerReference r:id="rId43" w:type="default"/>
          <w:footerReference r:id="rId45" w:type="default"/>
          <w:pgSz w:w="11906" w:h="16838"/>
          <w:pgMar w:top="1417" w:right="1304" w:bottom="850" w:left="1304" w:header="851" w:footer="510" w:gutter="0"/>
          <w:pgNumType w:fmt="decimal"/>
          <w:cols w:space="720" w:num="1"/>
          <w:formProt w:val="0"/>
          <w:docGrid w:type="linesAndChars" w:linePitch="312" w:charSpace="0"/>
        </w:sectPr>
      </w:pPr>
      <w:r>
        <w:rPr>
          <w:rFonts w:ascii="Times New Roman" w:hAnsi="Times New Roman" w:eastAsia="方正仿宋_GBK" w:cs="Times New Roman"/>
          <w:color w:val="000000"/>
          <w:kern w:val="2"/>
          <w:sz w:val="24"/>
          <w:szCs w:val="24"/>
          <w:lang w:eastAsia="zh-CN" w:bidi="ar-SA"/>
        </w:rPr>
        <w:t>2.供应商应当自行核实是否属于小微企业，并认真填写声明函，若有虚假将追究其责任。</w:t>
      </w:r>
    </w:p>
    <w:p w14:paraId="5DB60D1B">
      <w:pPr>
        <w:tabs>
          <w:tab w:val="left" w:pos="540"/>
        </w:tabs>
        <w:spacing w:line="400" w:lineRule="exact"/>
        <w:jc w:val="left"/>
        <w:rPr>
          <w:rFonts w:ascii="Times New Roman" w:hAnsi="Times New Roman" w:eastAsia="方正仿宋_GBK" w:cs="Times New Roman"/>
          <w:b/>
          <w:color w:val="000000"/>
          <w:sz w:val="24"/>
          <w:szCs w:val="24"/>
        </w:rPr>
      </w:pPr>
      <w:r>
        <w:rPr>
          <w:rFonts w:eastAsia="方正仿宋_GBK" w:cs="Times New Roman"/>
          <w:b/>
          <w:color w:val="000000"/>
          <w:sz w:val="24"/>
          <w:szCs w:val="24"/>
        </w:rPr>
        <w:t xml:space="preserve">3.5. </w:t>
      </w:r>
      <w:r>
        <w:rPr>
          <w:rFonts w:ascii="Times New Roman" w:hAnsi="Times New Roman" w:eastAsia="方正仿宋_GBK" w:cs="Times New Roman"/>
          <w:b/>
          <w:color w:val="000000"/>
          <w:sz w:val="24"/>
          <w:szCs w:val="24"/>
          <w:lang w:val="en-GB"/>
        </w:rPr>
        <w:t>其他必需重要事项说明及承诺（单页）</w:t>
      </w:r>
    </w:p>
    <w:p w14:paraId="111AB243">
      <w:pPr>
        <w:snapToGrid w:val="0"/>
        <w:spacing w:line="400" w:lineRule="exact"/>
        <w:rPr>
          <w:rFonts w:ascii="Times New Roman" w:hAnsi="Times New Roman" w:eastAsia="方正仿宋_GBK" w:cs="Times New Roman"/>
          <w:color w:val="000000"/>
          <w:sz w:val="24"/>
          <w:szCs w:val="24"/>
        </w:rPr>
      </w:pPr>
      <w:r>
        <w:rPr>
          <w:rFonts w:eastAsia="方正仿宋_GBK" w:cs="Times New Roman"/>
          <w:color w:val="000000"/>
          <w:sz w:val="24"/>
          <w:szCs w:val="24"/>
        </w:rPr>
        <w:t xml:space="preserve">3.5.1 </w:t>
      </w:r>
      <w:r>
        <w:rPr>
          <w:rFonts w:ascii="Times New Roman" w:hAnsi="Times New Roman" w:eastAsia="方正仿宋_GBK" w:cs="Times New Roman"/>
          <w:color w:val="000000"/>
          <w:sz w:val="24"/>
          <w:szCs w:val="24"/>
        </w:rPr>
        <w:t>参加本项目前三年内，在经营活动中没有违法记录承诺函</w:t>
      </w:r>
    </w:p>
    <w:p w14:paraId="326A2274">
      <w:pPr>
        <w:keepNext w:val="0"/>
        <w:keepLines w:val="0"/>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44"/>
          <w:szCs w:val="44"/>
          <w:lang w:val="hr-HR"/>
        </w:rPr>
      </w:pPr>
      <w:r>
        <w:rPr>
          <w:rFonts w:ascii="Times New Roman" w:hAnsi="Times New Roman" w:eastAsia="方正小标宋_GBK" w:cs="Times New Roman"/>
          <w:b w:val="0"/>
          <w:bCs/>
          <w:sz w:val="32"/>
          <w:szCs w:val="32"/>
          <w:lang w:val="hr-HR"/>
        </w:rPr>
        <w:t>近三年</w:t>
      </w:r>
      <w:r>
        <w:rPr>
          <w:rFonts w:ascii="Times New Roman" w:hAnsi="Times New Roman" w:eastAsia="方正小标宋_GBK" w:cs="Times New Roman"/>
          <w:b w:val="0"/>
          <w:bCs/>
          <w:sz w:val="32"/>
          <w:szCs w:val="32"/>
        </w:rPr>
        <w:t>经营活动</w:t>
      </w:r>
      <w:r>
        <w:rPr>
          <w:rFonts w:ascii="Times New Roman" w:hAnsi="Times New Roman" w:eastAsia="方正小标宋_GBK" w:cs="Times New Roman"/>
          <w:b w:val="0"/>
          <w:bCs/>
          <w:sz w:val="32"/>
          <w:szCs w:val="32"/>
          <w:lang w:val="hr-HR"/>
        </w:rPr>
        <w:t>中无重大违法违规</w:t>
      </w:r>
      <w:r>
        <w:rPr>
          <w:rFonts w:ascii="Times New Roman" w:hAnsi="Times New Roman" w:eastAsia="方正小标宋_GBK" w:cs="Times New Roman"/>
          <w:b w:val="0"/>
          <w:bCs/>
          <w:sz w:val="32"/>
          <w:szCs w:val="32"/>
        </w:rPr>
        <w:t>记录</w:t>
      </w:r>
      <w:r>
        <w:rPr>
          <w:rFonts w:ascii="Times New Roman" w:hAnsi="Times New Roman" w:eastAsia="方正小标宋_GBK" w:cs="Times New Roman"/>
          <w:b w:val="0"/>
          <w:bCs/>
          <w:sz w:val="32"/>
          <w:szCs w:val="32"/>
          <w:lang w:val="hr-HR"/>
        </w:rPr>
        <w:t>声明函</w:t>
      </w:r>
    </w:p>
    <w:p w14:paraId="05DB603E">
      <w:pPr>
        <w:keepNext w:val="0"/>
        <w:keepLines w:val="0"/>
        <w:pageBreakBefore w:val="0"/>
        <w:widowControl w:val="0"/>
        <w:kinsoku/>
        <w:overflowPunct/>
        <w:autoSpaceDE/>
        <w:bidi w:val="0"/>
        <w:spacing w:line="560" w:lineRule="exact"/>
        <w:textAlignment w:val="auto"/>
        <w:rPr>
          <w:rFonts w:ascii="Times New Roman" w:hAnsi="Times New Roman" w:eastAsia="方正仿宋_GBK" w:cs="Times New Roman"/>
          <w:sz w:val="28"/>
          <w:szCs w:val="28"/>
        </w:rPr>
      </w:pPr>
    </w:p>
    <w:p w14:paraId="2D10B132">
      <w:pPr>
        <w:keepNext w:val="0"/>
        <w:keepLines w:val="0"/>
        <w:pageBreakBefore w:val="0"/>
        <w:widowControl w:val="0"/>
        <w:kinsoku/>
        <w:overflowPunct/>
        <w:autoSpaceDE/>
        <w:bidi w:val="0"/>
        <w:spacing w:line="560" w:lineRule="exac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致惠州市中医医院：</w:t>
      </w:r>
    </w:p>
    <w:p w14:paraId="22AC1562">
      <w:pPr>
        <w:keepNext w:val="0"/>
        <w:keepLines w:val="0"/>
        <w:pageBreakBefore w:val="0"/>
        <w:widowControl w:val="0"/>
        <w:kinsoku/>
        <w:overflowPunct/>
        <w:autoSpaceDE/>
        <w:bidi w:val="0"/>
        <w:snapToGrid w:val="0"/>
        <w:spacing w:line="5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本人以</w:t>
      </w:r>
      <w:r>
        <w:rPr>
          <w:rFonts w:ascii="Times New Roman" w:hAnsi="Times New Roman" w:eastAsia="方正仿宋_GBK" w:cs="Times New Roman"/>
          <w:sz w:val="24"/>
          <w:szCs w:val="24"/>
          <w:u w:val="single"/>
        </w:rPr>
        <w:t xml:space="preserve">     </w:t>
      </w:r>
      <w:r>
        <w:rPr>
          <w:rFonts w:ascii="Times New Roman" w:hAnsi="Times New Roman" w:eastAsia="方正仿宋_GBK" w:cs="Times New Roman"/>
          <w:b/>
          <w:bCs/>
          <w:sz w:val="24"/>
          <w:szCs w:val="24"/>
          <w:u w:val="single"/>
        </w:rPr>
        <w:t>公司名称</w:t>
      </w:r>
      <w:r>
        <w:rPr>
          <w:rFonts w:ascii="Times New Roman" w:hAnsi="Times New Roman" w:eastAsia="方正仿宋_GBK" w:cs="Times New Roman"/>
          <w:sz w:val="24"/>
          <w:szCs w:val="24"/>
          <w:u w:val="single"/>
        </w:rPr>
        <w:t xml:space="preserve">     </w:t>
      </w:r>
      <w:r>
        <w:rPr>
          <w:rFonts w:ascii="Times New Roman" w:hAnsi="Times New Roman" w:eastAsia="方正仿宋_GBK" w:cs="Times New Roman"/>
          <w:sz w:val="24"/>
          <w:szCs w:val="24"/>
        </w:rPr>
        <w:t>法定代表人的资格，郑重声明：</w:t>
      </w:r>
    </w:p>
    <w:p w14:paraId="7D80359B">
      <w:pPr>
        <w:keepNext w:val="0"/>
        <w:keepLines w:val="0"/>
        <w:pageBreakBefore w:val="0"/>
        <w:widowControl w:val="0"/>
        <w:kinsoku/>
        <w:overflowPunct/>
        <w:autoSpaceDE/>
        <w:bidi w:val="0"/>
        <w:snapToGrid w:val="0"/>
        <w:spacing w:line="5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我司在参加医院本项目采购前三年，在经营活动中无重大违法、违规的不良记录。若在本次项目采购的全过程中，被查实我公司提供的资料及上述声明不属实，或提供的相关资料不属实或不满足资格审查要求，采购人（惠州市中医医院）有权取消我公司的响应及成交资格，且我司将无条件承担由此给本次采购活动带来的一切后果，包括经济损失。</w:t>
      </w:r>
    </w:p>
    <w:p w14:paraId="4298B328">
      <w:pPr>
        <w:keepNext w:val="0"/>
        <w:keepLines w:val="0"/>
        <w:pageBreakBefore w:val="0"/>
        <w:widowControl w:val="0"/>
        <w:kinsoku/>
        <w:overflowPunct/>
        <w:autoSpaceDE/>
        <w:bidi w:val="0"/>
        <w:snapToGrid w:val="0"/>
        <w:spacing w:line="5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特此声明！</w:t>
      </w:r>
    </w:p>
    <w:p w14:paraId="314B7869">
      <w:pPr>
        <w:keepNext w:val="0"/>
        <w:keepLines w:val="0"/>
        <w:pageBreakBefore w:val="0"/>
        <w:widowControl w:val="0"/>
        <w:kinsoku/>
        <w:overflowPunct/>
        <w:autoSpaceDE/>
        <w:bidi w:val="0"/>
        <w:snapToGrid w:val="0"/>
        <w:spacing w:line="560" w:lineRule="exact"/>
        <w:ind w:left="0" w:leftChars="0" w:right="0" w:rightChars="0" w:firstLineChars="200"/>
        <w:textAlignment w:val="auto"/>
        <w:rPr>
          <w:rFonts w:ascii="Times New Roman" w:hAnsi="Times New Roman" w:eastAsia="方正仿宋_GBK" w:cs="Times New Roman"/>
          <w:sz w:val="24"/>
          <w:szCs w:val="24"/>
        </w:rPr>
      </w:pPr>
    </w:p>
    <w:p w14:paraId="4995F1D3">
      <w:pPr>
        <w:keepNext w:val="0"/>
        <w:keepLines w:val="0"/>
        <w:pageBreakBefore w:val="0"/>
        <w:widowControl w:val="0"/>
        <w:kinsoku/>
        <w:overflowPunct/>
        <w:autoSpaceDE/>
        <w:bidi w:val="0"/>
        <w:snapToGrid w:val="0"/>
        <w:spacing w:line="560" w:lineRule="exact"/>
        <w:ind w:left="0" w:leftChars="0" w:right="0" w:rightChars="0" w:firstLineChars="200"/>
        <w:jc w:val="righ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响应供应商法定代表人（或法定代表人授权代表）签字：</w:t>
      </w:r>
    </w:p>
    <w:p w14:paraId="36269FD4">
      <w:pPr>
        <w:keepNext w:val="0"/>
        <w:keepLines w:val="0"/>
        <w:pageBreakBefore w:val="0"/>
        <w:widowControl w:val="0"/>
        <w:kinsoku/>
        <w:overflowPunct/>
        <w:autoSpaceDE/>
        <w:bidi w:val="0"/>
        <w:spacing w:line="560" w:lineRule="exact"/>
        <w:jc w:val="right"/>
        <w:textAlignment w:val="auto"/>
        <w:rPr>
          <w:rFonts w:ascii="Times New Roman" w:hAnsi="Times New Roman" w:eastAsia="方正仿宋_GBK" w:cs="Times New Roman"/>
          <w:sz w:val="24"/>
          <w:szCs w:val="24"/>
        </w:rPr>
      </w:pPr>
    </w:p>
    <w:p w14:paraId="6451877D">
      <w:pPr>
        <w:keepNext w:val="0"/>
        <w:keepLines w:val="0"/>
        <w:pageBreakBefore w:val="0"/>
        <w:widowControl w:val="0"/>
        <w:kinsoku/>
        <w:overflowPunct/>
        <w:autoSpaceDE/>
        <w:bidi w:val="0"/>
        <w:snapToGrid w:val="0"/>
        <w:spacing w:line="560" w:lineRule="exact"/>
        <w:ind w:left="0" w:leftChars="0" w:right="0" w:rightChars="0" w:firstLineChars="200"/>
        <w:jc w:val="righ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响应供应商名称（签章）：</w:t>
      </w:r>
    </w:p>
    <w:p w14:paraId="0E7DDCEC">
      <w:pPr>
        <w:keepNext w:val="0"/>
        <w:keepLines w:val="0"/>
        <w:pageBreakBefore w:val="0"/>
        <w:widowControl w:val="0"/>
        <w:kinsoku/>
        <w:overflowPunct/>
        <w:autoSpaceDE/>
        <w:bidi w:val="0"/>
        <w:spacing w:line="560" w:lineRule="exact"/>
        <w:jc w:val="right"/>
        <w:textAlignment w:val="auto"/>
        <w:rPr>
          <w:rFonts w:ascii="Times New Roman" w:hAnsi="Times New Roman" w:eastAsia="方正仿宋_GBK" w:cs="Times New Roman"/>
          <w:sz w:val="24"/>
          <w:szCs w:val="24"/>
        </w:rPr>
      </w:pPr>
    </w:p>
    <w:p w14:paraId="18018A00">
      <w:pPr>
        <w:keepNext w:val="0"/>
        <w:keepLines w:val="0"/>
        <w:pageBreakBefore w:val="0"/>
        <w:widowControl w:val="0"/>
        <w:kinsoku/>
        <w:overflowPunct/>
        <w:autoSpaceDE/>
        <w:bidi w:val="0"/>
        <w:snapToGrid w:val="0"/>
        <w:spacing w:line="560" w:lineRule="exact"/>
        <w:ind w:left="0" w:leftChars="0" w:right="0" w:rightChars="0" w:firstLineChars="200"/>
        <w:jc w:val="right"/>
        <w:textAlignment w:val="auto"/>
        <w:rPr>
          <w:rFonts w:ascii="Times New Roman" w:hAnsi="Times New Roman" w:eastAsia="仿宋" w:cs="Times New Roman"/>
          <w:b/>
          <w:sz w:val="24"/>
          <w:szCs w:val="24"/>
        </w:rPr>
        <w:sectPr>
          <w:headerReference r:id="rId48" w:type="first"/>
          <w:footerReference r:id="rId50" w:type="first"/>
          <w:headerReference r:id="rId47" w:type="default"/>
          <w:footerReference r:id="rId49" w:type="default"/>
          <w:pgSz w:w="11906" w:h="16838"/>
          <w:pgMar w:top="1417" w:right="1134" w:bottom="1134" w:left="1134" w:header="851" w:footer="992" w:gutter="0"/>
          <w:pgNumType w:fmt="decimal"/>
          <w:cols w:space="720" w:num="1"/>
          <w:formProt w:val="0"/>
          <w:docGrid w:type="lines" w:linePitch="312" w:charSpace="0"/>
        </w:sectPr>
      </w:pPr>
      <w:r>
        <w:rPr>
          <w:rFonts w:ascii="Times New Roman" w:hAnsi="Times New Roman" w:eastAsia="方正仿宋_GBK" w:cs="Times New Roman"/>
          <w:sz w:val="24"/>
          <w:szCs w:val="24"/>
        </w:rPr>
        <w:t>日期：    年  月  日</w:t>
      </w:r>
    </w:p>
    <w:p w14:paraId="4AD1D094">
      <w:pPr>
        <w:snapToGrid w:val="0"/>
        <w:spacing w:line="400" w:lineRule="exact"/>
        <w:rPr>
          <w:rFonts w:ascii="Times New Roman" w:hAnsi="Times New Roman" w:eastAsia="方正仿宋_GBK" w:cs="Times New Roman"/>
          <w:b w:val="0"/>
          <w:bCs w:val="0"/>
          <w:color w:val="000000"/>
          <w:sz w:val="24"/>
          <w:szCs w:val="24"/>
        </w:rPr>
      </w:pPr>
      <w:r>
        <w:rPr>
          <w:rFonts w:eastAsia="方正仿宋_GBK" w:cs="Times New Roman"/>
          <w:b w:val="0"/>
          <w:bCs w:val="0"/>
          <w:color w:val="000000"/>
          <w:sz w:val="24"/>
          <w:szCs w:val="24"/>
        </w:rPr>
        <w:t xml:space="preserve">3.5.2 </w:t>
      </w:r>
      <w:r>
        <w:rPr>
          <w:rFonts w:ascii="Times New Roman" w:hAnsi="Times New Roman" w:eastAsia="方正仿宋_GBK" w:cs="Times New Roman"/>
          <w:b w:val="0"/>
          <w:bCs w:val="0"/>
          <w:color w:val="000000"/>
          <w:sz w:val="24"/>
          <w:szCs w:val="24"/>
        </w:rPr>
        <w:t>诚信响应承诺书（</w:t>
      </w:r>
      <w:r>
        <w:rPr>
          <w:rFonts w:ascii="Times New Roman" w:hAnsi="Times New Roman" w:eastAsia="方正仿宋_GBK" w:cs="Times New Roman"/>
          <w:b w:val="0"/>
          <w:bCs w:val="0"/>
          <w:color w:val="000000"/>
          <w:sz w:val="24"/>
          <w:szCs w:val="24"/>
          <w:lang w:val="hr-HR"/>
        </w:rPr>
        <w:t>单页）</w:t>
      </w:r>
    </w:p>
    <w:p w14:paraId="308BD13A">
      <w:pPr>
        <w:keepNext w:val="0"/>
        <w:keepLines w:val="0"/>
        <w:pageBreakBefore w:val="0"/>
        <w:widowControl w:val="0"/>
        <w:kinsoku/>
        <w:overflowPunct/>
        <w:autoSpaceDE/>
        <w:bidi w:val="0"/>
        <w:snapToGrid/>
        <w:spacing w:line="700" w:lineRule="exact"/>
        <w:jc w:val="center"/>
        <w:textAlignment w:val="auto"/>
        <w:rPr>
          <w:rFonts w:ascii="Times New Roman" w:hAnsi="Times New Roman" w:eastAsia="方正小标宋_GBK" w:cs="Times New Roman"/>
          <w:b w:val="0"/>
          <w:bCs/>
          <w:sz w:val="32"/>
          <w:szCs w:val="32"/>
          <w:lang w:val="hr-HR"/>
        </w:rPr>
      </w:pPr>
      <w:r>
        <w:rPr>
          <w:rFonts w:ascii="Times New Roman" w:hAnsi="Times New Roman" w:eastAsia="方正小标宋_GBK" w:cs="Times New Roman"/>
          <w:b w:val="0"/>
          <w:bCs/>
          <w:sz w:val="32"/>
          <w:szCs w:val="32"/>
          <w:lang w:val="hr-HR"/>
        </w:rPr>
        <w:t>诚信响应承诺书</w:t>
      </w:r>
    </w:p>
    <w:p w14:paraId="04455DDF">
      <w:pPr>
        <w:keepNext w:val="0"/>
        <w:keepLines w:val="0"/>
        <w:pageBreakBefore w:val="0"/>
        <w:widowControl w:val="0"/>
        <w:kinsoku/>
        <w:overflowPunct/>
        <w:autoSpaceDE/>
        <w:bidi w:val="0"/>
        <w:snapToGrid/>
        <w:spacing w:line="460" w:lineRule="exac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致惠州市中医医院：</w:t>
      </w:r>
    </w:p>
    <w:p w14:paraId="5AFB2408">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本企业郑重承诺：</w:t>
      </w:r>
    </w:p>
    <w:p w14:paraId="19BE5107">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一、遵守政府采购法律法规和规章制度，维护医院采购市场秩序和公平竞争环境，不恶意竞价；</w:t>
      </w:r>
    </w:p>
    <w:p w14:paraId="5F64C78D">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二、依法诚信参与医院采购活动，自觉维护采购人合法权益；</w:t>
      </w:r>
    </w:p>
    <w:p w14:paraId="0DB4B2DA">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三、严格保守医院采购活动中获取的国家秘密和商业秘密；</w:t>
      </w:r>
    </w:p>
    <w:p w14:paraId="5981C100">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四、依法履行采购活动中的各项承诺，为采购人提供符合规定质量标准的服务和资料存档，以及优良的售后服务；</w:t>
      </w:r>
    </w:p>
    <w:p w14:paraId="4B410E3D">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五、依法诚信进行质疑与投诉活动；</w:t>
      </w:r>
    </w:p>
    <w:p w14:paraId="347F3B62">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六、主动接受医院采购监督管理部门的监督检查。</w:t>
      </w:r>
    </w:p>
    <w:p w14:paraId="680E7266">
      <w:pPr>
        <w:pStyle w:val="8"/>
        <w:keepNext w:val="0"/>
        <w:keepLines w:val="0"/>
        <w:pageBreakBefore w:val="0"/>
        <w:widowControl w:val="0"/>
        <w:numPr>
          <w:ilvl w:val="0"/>
          <w:numId w:val="0"/>
        </w:numPr>
        <w:kinsoku/>
        <w:overflowPunct/>
        <w:autoSpaceDE/>
        <w:bidi w:val="0"/>
        <w:snapToGrid/>
        <w:spacing w:before="0" w:after="0"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七、参与本项目采购过程中，我司不存在以下情形：</w:t>
      </w:r>
    </w:p>
    <w:p w14:paraId="768A62C3">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eastAsia="方正仿宋_GBK" w:cs="Times New Roman"/>
          <w:sz w:val="24"/>
          <w:szCs w:val="24"/>
        </w:rPr>
        <w:t>1.</w:t>
      </w:r>
      <w:r>
        <w:rPr>
          <w:rFonts w:ascii="Times New Roman" w:hAnsi="Times New Roman" w:eastAsia="方正仿宋_GBK" w:cs="Times New Roman"/>
          <w:sz w:val="24"/>
          <w:szCs w:val="24"/>
        </w:rPr>
        <w:t>单位负责人</w:t>
      </w:r>
      <w:r>
        <w:rPr>
          <w:rFonts w:eastAsia="方正仿宋_GBK" w:cs="Times New Roman"/>
          <w:sz w:val="24"/>
          <w:szCs w:val="24"/>
        </w:rPr>
        <w:t>/</w:t>
      </w:r>
      <w:r>
        <w:rPr>
          <w:rFonts w:ascii="Times New Roman" w:hAnsi="Times New Roman" w:eastAsia="方正仿宋_GBK" w:cs="Times New Roman"/>
          <w:sz w:val="24"/>
          <w:szCs w:val="24"/>
        </w:rPr>
        <w:t>法人为同一人或者存在直接控股、管理关系的不同供应商参与本项目的采购；</w:t>
      </w:r>
    </w:p>
    <w:p w14:paraId="0F0BD5E2">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eastAsia="方正仿宋_GBK" w:cs="Times New Roman"/>
          <w:sz w:val="24"/>
          <w:szCs w:val="24"/>
        </w:rPr>
        <w:t>2.</w:t>
      </w:r>
      <w:r>
        <w:rPr>
          <w:rFonts w:ascii="Times New Roman" w:hAnsi="Times New Roman" w:eastAsia="方正仿宋_GBK" w:cs="Times New Roman"/>
          <w:sz w:val="24"/>
          <w:szCs w:val="24"/>
        </w:rPr>
        <w:t>为该项目提供整体设计、方案、报价、规范编制等服务的供应商；</w:t>
      </w:r>
    </w:p>
    <w:p w14:paraId="1911B1B9">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eastAsia="方正仿宋_GBK" w:cs="Times New Roman"/>
          <w:sz w:val="24"/>
          <w:szCs w:val="24"/>
        </w:rPr>
        <w:t>3.</w:t>
      </w:r>
      <w:r>
        <w:rPr>
          <w:rFonts w:ascii="Times New Roman" w:hAnsi="Times New Roman" w:eastAsia="方正仿宋_GBK" w:cs="Times New Roman"/>
          <w:sz w:val="24"/>
          <w:szCs w:val="24"/>
        </w:rPr>
        <w:t>涉及围猎标的或陪标或围标的法律规定禁止的情况等。</w:t>
      </w:r>
    </w:p>
    <w:p w14:paraId="2064A1FC">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八、严格按照医院的要求落实相关事项，接受并遵守医院对服务工作的考核与退出机制。</w:t>
      </w:r>
    </w:p>
    <w:p w14:paraId="4E6860FF">
      <w:pPr>
        <w:keepNext w:val="0"/>
        <w:keepLines w:val="0"/>
        <w:pageBreakBefore w:val="0"/>
        <w:widowControl w:val="0"/>
        <w:kinsoku/>
        <w:overflowPunct/>
        <w:autoSpaceDE/>
        <w:bidi w:val="0"/>
        <w:snapToGrid/>
        <w:spacing w:line="460" w:lineRule="exact"/>
        <w:ind w:left="0" w:leftChars="0" w:right="0" w:rightChars="0" w:firstLineChars="200"/>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本公司若有违反本承诺内容的行为，愿意承担相应的后果和法律责任，包括愿意接受医院作出的处罚。</w:t>
      </w:r>
    </w:p>
    <w:p w14:paraId="0103CA20">
      <w:pPr>
        <w:keepNext w:val="0"/>
        <w:keepLines w:val="0"/>
        <w:pageBreakBefore w:val="0"/>
        <w:widowControl w:val="0"/>
        <w:kinsoku/>
        <w:overflowPunct/>
        <w:autoSpaceDE/>
        <w:bidi w:val="0"/>
        <w:spacing w:line="460" w:lineRule="exact"/>
        <w:textAlignment w:val="auto"/>
        <w:rPr>
          <w:rFonts w:ascii="Times New Roman" w:hAnsi="Times New Roman" w:cs="Times New Roman"/>
          <w:sz w:val="24"/>
          <w:szCs w:val="24"/>
        </w:rPr>
      </w:pPr>
    </w:p>
    <w:p w14:paraId="07884382">
      <w:pPr>
        <w:keepNext w:val="0"/>
        <w:keepLines w:val="0"/>
        <w:pageBreakBefore w:val="0"/>
        <w:widowControl w:val="0"/>
        <w:kinsoku/>
        <w:overflowPunct/>
        <w:autoSpaceDE/>
        <w:bidi w:val="0"/>
        <w:snapToGrid w:val="0"/>
        <w:spacing w:line="460" w:lineRule="exact"/>
        <w:jc w:val="righ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响应供应商法定代表人（或法定代表人授权代表）签字：</w:t>
      </w:r>
    </w:p>
    <w:p w14:paraId="1DDED27C">
      <w:pPr>
        <w:bidi w:val="0"/>
        <w:rPr>
          <w:rFonts w:ascii="Times New Roman" w:hAnsi="Times New Roman" w:cs="Times New Roman"/>
          <w:sz w:val="24"/>
          <w:szCs w:val="24"/>
        </w:rPr>
      </w:pPr>
    </w:p>
    <w:p w14:paraId="2FBD1A03">
      <w:pPr>
        <w:keepNext w:val="0"/>
        <w:keepLines w:val="0"/>
        <w:pageBreakBefore w:val="0"/>
        <w:widowControl w:val="0"/>
        <w:kinsoku/>
        <w:overflowPunct/>
        <w:autoSpaceDE/>
        <w:bidi w:val="0"/>
        <w:snapToGrid w:val="0"/>
        <w:spacing w:line="460" w:lineRule="exact"/>
        <w:jc w:val="right"/>
        <w:textAlignment w:val="auto"/>
        <w:rPr>
          <w:rFonts w:ascii="Times New Roman" w:hAnsi="Times New Roman" w:eastAsia="方正仿宋_GBK" w:cs="Times New Roman"/>
          <w:sz w:val="24"/>
          <w:szCs w:val="24"/>
        </w:rPr>
      </w:pPr>
      <w:r>
        <w:rPr>
          <w:rFonts w:ascii="Times New Roman" w:hAnsi="Times New Roman" w:eastAsia="方正仿宋_GBK" w:cs="Times New Roman"/>
          <w:sz w:val="24"/>
          <w:szCs w:val="24"/>
        </w:rPr>
        <w:t>响应供应商名称（签章）：</w:t>
      </w:r>
    </w:p>
    <w:p w14:paraId="3B69458B">
      <w:pPr>
        <w:bidi w:val="0"/>
        <w:rPr>
          <w:rFonts w:ascii="Times New Roman" w:hAnsi="Times New Roman" w:cs="Times New Roman"/>
          <w:sz w:val="24"/>
          <w:szCs w:val="24"/>
        </w:rPr>
      </w:pPr>
    </w:p>
    <w:p w14:paraId="256C0D9F">
      <w:pPr>
        <w:keepNext w:val="0"/>
        <w:keepLines w:val="0"/>
        <w:pageBreakBefore w:val="0"/>
        <w:widowControl w:val="0"/>
        <w:kinsoku/>
        <w:overflowPunct/>
        <w:autoSpaceDE/>
        <w:bidi w:val="0"/>
        <w:snapToGrid w:val="0"/>
        <w:spacing w:line="460" w:lineRule="exact"/>
        <w:jc w:val="right"/>
        <w:textAlignment w:val="auto"/>
        <w:rPr>
          <w:rFonts w:ascii="Times New Roman" w:hAnsi="Times New Roman" w:eastAsia="方正仿宋_GBK" w:cs="Times New Roman"/>
          <w:sz w:val="28"/>
          <w:szCs w:val="28"/>
        </w:rPr>
      </w:pPr>
      <w:r>
        <w:rPr>
          <w:rFonts w:ascii="Times New Roman" w:hAnsi="Times New Roman" w:eastAsia="方正仿宋_GBK" w:cs="Times New Roman"/>
          <w:sz w:val="24"/>
          <w:szCs w:val="24"/>
        </w:rPr>
        <w:t>日期：    年  月  日</w:t>
      </w:r>
    </w:p>
    <w:p w14:paraId="7EB1543B">
      <w:pPr>
        <w:snapToGrid w:val="0"/>
        <w:spacing w:line="400" w:lineRule="exact"/>
        <w:rPr>
          <w:rFonts w:ascii="Times New Roman" w:hAnsi="Times New Roman" w:eastAsia="仿宋" w:cs="Times New Roman"/>
          <w:color w:val="000000"/>
          <w:sz w:val="28"/>
          <w:szCs w:val="28"/>
        </w:rPr>
      </w:pPr>
      <w:r>
        <w:br w:type="page"/>
      </w:r>
    </w:p>
    <w:p w14:paraId="7CFF7DAA">
      <w:pPr>
        <w:snapToGrid w:val="0"/>
        <w:spacing w:line="400" w:lineRule="exact"/>
        <w:rPr>
          <w:rFonts w:ascii="Times New Roman" w:hAnsi="Times New Roman" w:eastAsia="方正仿宋_GBK" w:cs="Times New Roman"/>
          <w:sz w:val="24"/>
          <w:szCs w:val="24"/>
          <w:highlight w:val="none"/>
        </w:rPr>
      </w:pPr>
      <w:r>
        <w:rPr>
          <w:rFonts w:eastAsia="方正仿宋_GBK" w:cs="Times New Roman"/>
          <w:sz w:val="24"/>
          <w:szCs w:val="24"/>
        </w:rPr>
        <w:t xml:space="preserve">3.5.3 </w:t>
      </w:r>
      <w:r>
        <w:rPr>
          <w:rFonts w:ascii="Times New Roman" w:hAnsi="Times New Roman" w:eastAsia="方正仿宋_GBK" w:cs="Times New Roman"/>
          <w:sz w:val="24"/>
          <w:szCs w:val="24"/>
        </w:rPr>
        <w:t>非联合体参加响应，项目不分包</w:t>
      </w:r>
      <w:r>
        <w:rPr>
          <w:rFonts w:eastAsia="方正仿宋_GBK" w:cs="Times New Roman"/>
          <w:sz w:val="24"/>
          <w:szCs w:val="24"/>
        </w:rPr>
        <w:t>/</w:t>
      </w:r>
      <w:r>
        <w:rPr>
          <w:rFonts w:ascii="Times New Roman" w:hAnsi="Times New Roman" w:eastAsia="方正仿宋_GBK" w:cs="Times New Roman"/>
          <w:sz w:val="24"/>
          <w:szCs w:val="24"/>
        </w:rPr>
        <w:t>不转包声明函（单页，格式自拟）</w:t>
      </w:r>
      <w:r>
        <w:br w:type="page"/>
      </w:r>
    </w:p>
    <w:p w14:paraId="5D4929BD">
      <w:pPr>
        <w:rPr>
          <w:rFonts w:ascii="Times New Roman" w:hAnsi="Times New Roman" w:eastAsia="仿宋" w:cs="Times New Roman"/>
          <w:color w:val="000000"/>
        </w:rPr>
        <w:sectPr>
          <w:headerReference r:id="rId52" w:type="first"/>
          <w:footerReference r:id="rId54" w:type="first"/>
          <w:headerReference r:id="rId51" w:type="default"/>
          <w:footerReference r:id="rId53" w:type="default"/>
          <w:pgSz w:w="11906" w:h="16838"/>
          <w:pgMar w:top="1134" w:right="1134" w:bottom="850" w:left="1134" w:header="851" w:footer="680" w:gutter="0"/>
          <w:pgNumType w:fmt="decimal"/>
          <w:cols w:space="720" w:num="1"/>
          <w:formProt w:val="0"/>
          <w:docGrid w:type="linesAndChars" w:linePitch="319" w:charSpace="614"/>
        </w:sectPr>
      </w:pPr>
      <w:r>
        <w:rPr>
          <w:rFonts w:eastAsia="方正仿宋_GBK" w:cs="Times New Roman"/>
          <w:sz w:val="24"/>
          <w:szCs w:val="24"/>
        </w:rPr>
        <w:t xml:space="preserve">3.5.4 </w:t>
      </w:r>
      <w:r>
        <w:rPr>
          <w:rFonts w:ascii="Times New Roman" w:hAnsi="Times New Roman" w:eastAsia="方正仿宋_GBK" w:cs="Times New Roman"/>
          <w:sz w:val="24"/>
          <w:szCs w:val="24"/>
        </w:rPr>
        <w:t>具有履行合同所必需的设备和专业技术能力的证明材料（合同复印件）或书面声明（单页，格式自拟）</w:t>
      </w:r>
      <w:r>
        <w:br w:type="page"/>
      </w:r>
    </w:p>
    <w:p w14:paraId="5F506260">
      <w:pPr>
        <w:keepNext/>
        <w:keepLines/>
        <w:pageBreakBefore w:val="0"/>
        <w:widowControl w:val="0"/>
        <w:kinsoku/>
        <w:overflowPunct/>
        <w:autoSpaceDE/>
        <w:bidi w:val="0"/>
        <w:snapToGrid/>
        <w:spacing w:before="0" w:after="0" w:line="400" w:lineRule="exact"/>
        <w:textAlignment w:val="auto"/>
        <w:rPr>
          <w:rFonts w:ascii="Times New Roman" w:hAnsi="Times New Roman" w:eastAsia="方正仿宋_GBK" w:cs="Times New Roman"/>
          <w:b/>
          <w:bCs/>
          <w:color w:val="000000"/>
          <w:spacing w:val="0"/>
          <w:kern w:val="2"/>
          <w:sz w:val="28"/>
          <w:szCs w:val="28"/>
        </w:rPr>
      </w:pPr>
      <w:r>
        <w:rPr>
          <w:rFonts w:eastAsia="方正仿宋_GBK" w:cs="Times New Roman"/>
          <w:b/>
          <w:bCs/>
          <w:color w:val="000000"/>
          <w:spacing w:val="0"/>
          <w:kern w:val="2"/>
          <w:sz w:val="28"/>
          <w:szCs w:val="28"/>
        </w:rPr>
        <w:t xml:space="preserve">4 </w:t>
      </w:r>
      <w:r>
        <w:rPr>
          <w:rFonts w:ascii="Times New Roman" w:hAnsi="Times New Roman" w:eastAsia="方正仿宋_GBK" w:cs="Times New Roman"/>
          <w:b/>
          <w:bCs/>
          <w:color w:val="000000"/>
          <w:spacing w:val="0"/>
          <w:kern w:val="2"/>
          <w:sz w:val="28"/>
          <w:szCs w:val="28"/>
        </w:rPr>
        <w:t>技术部分</w:t>
      </w:r>
    </w:p>
    <w:p w14:paraId="18291DA0">
      <w:pPr>
        <w:snapToGrid w:val="0"/>
        <w:spacing w:line="300" w:lineRule="auto"/>
        <w:jc w:val="left"/>
        <w:rPr>
          <w:rFonts w:ascii="Times New Roman" w:hAnsi="Times New Roman" w:eastAsia="方正仿宋_GBK" w:cs="Times New Roman"/>
          <w:b w:val="0"/>
          <w:bCs/>
          <w:color w:val="000000"/>
          <w:sz w:val="24"/>
        </w:rPr>
      </w:pPr>
      <w:r>
        <w:rPr>
          <w:rFonts w:eastAsia="方正仿宋_GBK" w:cs="Times New Roman"/>
          <w:b w:val="0"/>
          <w:bCs/>
          <w:color w:val="000000"/>
          <w:sz w:val="24"/>
          <w:szCs w:val="24"/>
        </w:rPr>
        <w:t>4.1</w:t>
      </w:r>
      <w:r>
        <w:rPr>
          <w:rFonts w:ascii="Times New Roman" w:hAnsi="Times New Roman" w:eastAsia="方正仿宋_GBK" w:cs="Times New Roman"/>
          <w:b w:val="0"/>
          <w:bCs/>
          <w:color w:val="000000"/>
          <w:sz w:val="24"/>
        </w:rPr>
        <w:t>实质性响应技术条款</w:t>
      </w:r>
    </w:p>
    <w:tbl>
      <w:tblPr>
        <w:tblStyle w:val="19"/>
        <w:tblW w:w="9300" w:type="dxa"/>
        <w:jc w:val="center"/>
        <w:tblLayout w:type="fixed"/>
        <w:tblCellMar>
          <w:top w:w="0" w:type="dxa"/>
          <w:left w:w="108" w:type="dxa"/>
          <w:bottom w:w="0" w:type="dxa"/>
          <w:right w:w="108" w:type="dxa"/>
        </w:tblCellMar>
      </w:tblPr>
      <w:tblGrid>
        <w:gridCol w:w="650"/>
        <w:gridCol w:w="1175"/>
        <w:gridCol w:w="3985"/>
        <w:gridCol w:w="803"/>
        <w:gridCol w:w="1560"/>
        <w:gridCol w:w="1127"/>
      </w:tblGrid>
      <w:tr w14:paraId="379171AA">
        <w:tblPrEx>
          <w:tblCellMar>
            <w:top w:w="0" w:type="dxa"/>
            <w:left w:w="108" w:type="dxa"/>
            <w:bottom w:w="0" w:type="dxa"/>
            <w:right w:w="108" w:type="dxa"/>
          </w:tblCellMar>
        </w:tblPrEx>
        <w:trPr>
          <w:trHeight w:val="557" w:hRule="atLeast"/>
          <w:jc w:val="center"/>
        </w:trPr>
        <w:tc>
          <w:tcPr>
            <w:tcW w:w="9300" w:type="dxa"/>
            <w:gridSpan w:val="6"/>
            <w:tcBorders>
              <w:bottom w:val="single" w:color="000000" w:sz="4" w:space="0"/>
            </w:tcBorders>
            <w:vAlign w:val="center"/>
          </w:tcPr>
          <w:p w14:paraId="0F04D5B3">
            <w:pPr>
              <w:keepNext w:val="0"/>
              <w:keepLines w:val="0"/>
              <w:widowControl w:val="0"/>
              <w:kinsoku/>
              <w:overflowPunct/>
              <w:autoSpaceDE/>
              <w:bidi w:val="0"/>
              <w:snapToGrid w:val="0"/>
              <w:jc w:val="center"/>
              <w:textAlignment w:val="auto"/>
              <w:rPr>
                <w:rFonts w:ascii="Times New Roman" w:hAnsi="Times New Roman" w:eastAsia="宋体" w:cs="Times New Roman"/>
                <w:color w:val="000000"/>
                <w:sz w:val="24"/>
              </w:rPr>
            </w:pPr>
            <w:r>
              <w:rPr>
                <w:rFonts w:ascii="Times New Roman" w:hAnsi="Times New Roman" w:eastAsia="宋体" w:cs="Times New Roman"/>
                <w:color w:val="000000"/>
                <w:sz w:val="24"/>
              </w:rPr>
              <w:t>实质性（“</w:t>
            </w:r>
            <w:r>
              <w:rPr>
                <w:rFonts w:ascii="Times New Roman" w:hAnsi="Times New Roman" w:eastAsia="宋体" w:cs="Times New Roman"/>
                <w:b/>
                <w:color w:val="000000"/>
                <w:sz w:val="24"/>
              </w:rPr>
              <w:t>★</w:t>
            </w:r>
            <w:r>
              <w:rPr>
                <w:rFonts w:ascii="Times New Roman" w:hAnsi="Times New Roman" w:eastAsia="宋体" w:cs="Times New Roman"/>
                <w:color w:val="000000"/>
                <w:sz w:val="24"/>
              </w:rPr>
              <w:t>”项）技术条款响应表</w:t>
            </w:r>
          </w:p>
        </w:tc>
      </w:tr>
      <w:tr w14:paraId="49D3DB70">
        <w:tblPrEx>
          <w:tblCellMar>
            <w:top w:w="0" w:type="dxa"/>
            <w:left w:w="108" w:type="dxa"/>
            <w:bottom w:w="0" w:type="dxa"/>
            <w:right w:w="108"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2DFCB0B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序号</w:t>
            </w:r>
          </w:p>
        </w:tc>
        <w:tc>
          <w:tcPr>
            <w:tcW w:w="117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DF35599">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名称</w:t>
            </w:r>
          </w:p>
        </w:tc>
        <w:tc>
          <w:tcPr>
            <w:tcW w:w="398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377B8D1">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要求</w:t>
            </w:r>
          </w:p>
        </w:tc>
        <w:tc>
          <w:tcPr>
            <w:tcW w:w="80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6FC7BE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是否响应</w:t>
            </w:r>
          </w:p>
        </w:tc>
        <w:tc>
          <w:tcPr>
            <w:tcW w:w="156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7A8D58E">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偏离情况</w:t>
            </w:r>
          </w:p>
          <w:p w14:paraId="71D9610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（正</w:t>
            </w:r>
            <w:r>
              <w:rPr>
                <w:rFonts w:eastAsia="宋体" w:cs="Times New Roman"/>
                <w:b/>
                <w:bCs/>
                <w:color w:val="000000"/>
                <w:szCs w:val="21"/>
              </w:rPr>
              <w:t>/</w:t>
            </w:r>
            <w:r>
              <w:rPr>
                <w:rFonts w:ascii="Times New Roman" w:hAnsi="Times New Roman" w:eastAsia="宋体" w:cs="Times New Roman"/>
                <w:b/>
                <w:bCs/>
                <w:color w:val="000000"/>
                <w:szCs w:val="21"/>
              </w:rPr>
              <w:t>负</w:t>
            </w:r>
            <w:r>
              <w:rPr>
                <w:rFonts w:eastAsia="宋体" w:cs="Times New Roman"/>
                <w:b/>
                <w:bCs/>
                <w:color w:val="000000"/>
                <w:szCs w:val="21"/>
              </w:rPr>
              <w:t>/</w:t>
            </w:r>
            <w:r>
              <w:rPr>
                <w:rFonts w:ascii="Times New Roman" w:hAnsi="Times New Roman" w:eastAsia="宋体" w:cs="Times New Roman"/>
                <w:b/>
                <w:bCs/>
                <w:color w:val="000000"/>
                <w:szCs w:val="21"/>
              </w:rPr>
              <w:t>无）</w:t>
            </w:r>
          </w:p>
        </w:tc>
        <w:tc>
          <w:tcPr>
            <w:tcW w:w="112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46CFB89">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偏离说明</w:t>
            </w:r>
          </w:p>
        </w:tc>
      </w:tr>
      <w:tr w14:paraId="4AF28FD6">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61B95172">
            <w:pPr>
              <w:jc w:val="center"/>
              <w:rPr>
                <w:rFonts w:ascii="Times New Roman" w:hAnsi="Times New Roman" w:eastAsia="宋体" w:cs="Times New Roman"/>
                <w:color w:val="000000"/>
                <w:szCs w:val="21"/>
              </w:rPr>
            </w:pPr>
            <w:r>
              <w:rPr>
                <w:rFonts w:eastAsia="宋体" w:cs="Times New Roman"/>
                <w:color w:val="000000"/>
                <w:szCs w:val="21"/>
              </w:rPr>
              <w:t>1</w:t>
            </w:r>
          </w:p>
        </w:tc>
        <w:tc>
          <w:tcPr>
            <w:tcW w:w="1175" w:type="dxa"/>
            <w:tcBorders>
              <w:top w:val="single" w:color="000000" w:sz="4" w:space="0"/>
              <w:left w:val="single" w:color="000000" w:sz="4" w:space="0"/>
              <w:bottom w:val="single" w:color="000000" w:sz="4" w:space="0"/>
              <w:right w:val="single" w:color="000000" w:sz="4" w:space="0"/>
            </w:tcBorders>
            <w:vAlign w:val="center"/>
          </w:tcPr>
          <w:p w14:paraId="4C14CEC6">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2CB62BD2">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3B62C74D">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596CD539">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4642C881">
            <w:pPr>
              <w:snapToGrid w:val="0"/>
              <w:jc w:val="center"/>
              <w:rPr>
                <w:rFonts w:ascii="Times New Roman" w:hAnsi="Times New Roman" w:eastAsia="宋体" w:cs="Times New Roman"/>
                <w:color w:val="000000"/>
                <w:szCs w:val="21"/>
              </w:rPr>
            </w:pPr>
          </w:p>
        </w:tc>
      </w:tr>
      <w:tr w14:paraId="2A2F3B86">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61D6F6D0">
            <w:pPr>
              <w:jc w:val="center"/>
              <w:rPr>
                <w:rFonts w:ascii="Times New Roman" w:hAnsi="Times New Roman" w:eastAsia="宋体" w:cs="Times New Roman"/>
                <w:color w:val="000000"/>
                <w:szCs w:val="21"/>
              </w:rPr>
            </w:pPr>
            <w:r>
              <w:rPr>
                <w:rFonts w:eastAsia="宋体" w:cs="Times New Roman"/>
                <w:color w:val="000000"/>
                <w:szCs w:val="21"/>
              </w:rPr>
              <w:t>2</w:t>
            </w:r>
          </w:p>
        </w:tc>
        <w:tc>
          <w:tcPr>
            <w:tcW w:w="1175" w:type="dxa"/>
            <w:tcBorders>
              <w:top w:val="single" w:color="000000" w:sz="4" w:space="0"/>
              <w:left w:val="single" w:color="000000" w:sz="4" w:space="0"/>
              <w:bottom w:val="single" w:color="000000" w:sz="4" w:space="0"/>
              <w:right w:val="single" w:color="000000" w:sz="4" w:space="0"/>
            </w:tcBorders>
            <w:vAlign w:val="center"/>
          </w:tcPr>
          <w:p w14:paraId="09EF96BE">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04B396FE">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tcPr>
          <w:p w14:paraId="3AB971C0">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tcPr>
          <w:p w14:paraId="12D71155">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tcPr>
          <w:p w14:paraId="36F783D4">
            <w:pPr>
              <w:snapToGrid w:val="0"/>
              <w:jc w:val="center"/>
              <w:rPr>
                <w:rFonts w:ascii="Times New Roman" w:hAnsi="Times New Roman" w:eastAsia="宋体" w:cs="Times New Roman"/>
                <w:color w:val="000000"/>
                <w:szCs w:val="21"/>
              </w:rPr>
            </w:pPr>
          </w:p>
        </w:tc>
      </w:tr>
      <w:tr w14:paraId="09B42667">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38400D9E">
            <w:pPr>
              <w:jc w:val="center"/>
              <w:rPr>
                <w:rFonts w:ascii="Times New Roman" w:hAnsi="Times New Roman" w:eastAsia="宋体" w:cs="Times New Roman"/>
                <w:color w:val="000000"/>
                <w:szCs w:val="21"/>
              </w:rPr>
            </w:pPr>
            <w:r>
              <w:rPr>
                <w:rFonts w:eastAsia="宋体" w:cs="Times New Roman"/>
                <w:color w:val="000000"/>
                <w:szCs w:val="21"/>
              </w:rPr>
              <w:t>3</w:t>
            </w:r>
          </w:p>
        </w:tc>
        <w:tc>
          <w:tcPr>
            <w:tcW w:w="1175" w:type="dxa"/>
            <w:tcBorders>
              <w:top w:val="single" w:color="000000" w:sz="4" w:space="0"/>
              <w:left w:val="single" w:color="000000" w:sz="4" w:space="0"/>
              <w:bottom w:val="single" w:color="000000" w:sz="4" w:space="0"/>
              <w:right w:val="single" w:color="000000" w:sz="4" w:space="0"/>
            </w:tcBorders>
            <w:vAlign w:val="center"/>
          </w:tcPr>
          <w:p w14:paraId="665F6C38">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470C3C03">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tcPr>
          <w:p w14:paraId="5E15B615">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tcPr>
          <w:p w14:paraId="025A1027">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tcPr>
          <w:p w14:paraId="582CC44B">
            <w:pPr>
              <w:snapToGrid w:val="0"/>
              <w:jc w:val="center"/>
              <w:rPr>
                <w:rFonts w:ascii="Times New Roman" w:hAnsi="Times New Roman" w:eastAsia="宋体" w:cs="Times New Roman"/>
                <w:color w:val="000000"/>
                <w:szCs w:val="21"/>
              </w:rPr>
            </w:pPr>
          </w:p>
        </w:tc>
      </w:tr>
      <w:tr w14:paraId="4A0DC058">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4C6D8218">
            <w:pPr>
              <w:jc w:val="center"/>
              <w:rPr>
                <w:rFonts w:ascii="Times New Roman" w:hAnsi="Times New Roman" w:eastAsia="宋体" w:cs="Times New Roman"/>
                <w:color w:val="000000"/>
                <w:szCs w:val="21"/>
              </w:rPr>
            </w:pPr>
            <w:r>
              <w:rPr>
                <w:rFonts w:eastAsia="宋体" w:cs="Times New Roman"/>
                <w:color w:val="000000"/>
                <w:szCs w:val="21"/>
              </w:rPr>
              <w:t>...</w:t>
            </w:r>
          </w:p>
        </w:tc>
        <w:tc>
          <w:tcPr>
            <w:tcW w:w="1175" w:type="dxa"/>
            <w:tcBorders>
              <w:top w:val="single" w:color="000000" w:sz="4" w:space="0"/>
              <w:left w:val="single" w:color="000000" w:sz="4" w:space="0"/>
              <w:bottom w:val="single" w:color="000000" w:sz="4" w:space="0"/>
              <w:right w:val="single" w:color="000000" w:sz="4" w:space="0"/>
            </w:tcBorders>
            <w:vAlign w:val="center"/>
          </w:tcPr>
          <w:p w14:paraId="0781FFF2">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1DFE4461">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tcPr>
          <w:p w14:paraId="44C7BF0C">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tcPr>
          <w:p w14:paraId="58532123">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tcPr>
          <w:p w14:paraId="0FFB01F6">
            <w:pPr>
              <w:snapToGrid w:val="0"/>
              <w:jc w:val="center"/>
              <w:rPr>
                <w:rFonts w:ascii="Times New Roman" w:hAnsi="Times New Roman" w:eastAsia="宋体" w:cs="Times New Roman"/>
                <w:color w:val="000000"/>
                <w:szCs w:val="21"/>
              </w:rPr>
            </w:pPr>
          </w:p>
        </w:tc>
      </w:tr>
    </w:tbl>
    <w:p w14:paraId="29BA99D4">
      <w:pPr>
        <w:keepNext w:val="0"/>
        <w:keepLines w:val="0"/>
        <w:pageBreakBefore w:val="0"/>
        <w:widowControl w:val="0"/>
        <w:kinsoku/>
        <w:overflowPunct/>
        <w:autoSpaceDE/>
        <w:bidi w:val="0"/>
        <w:snapToGrid w:val="0"/>
        <w:spacing w:line="300" w:lineRule="auto"/>
        <w:ind w:left="0" w:leftChars="0" w:right="0" w:rightChars="0" w:firstLineChars="200"/>
        <w:textAlignment w:val="auto"/>
        <w:rPr>
          <w:rFonts w:ascii="Times New Roman" w:hAnsi="Times New Roman" w:eastAsia="方正仿宋_GBK" w:cs="Times New Roman"/>
          <w:color w:val="000000"/>
          <w:sz w:val="24"/>
          <w:lang w:val="en-GB"/>
        </w:rPr>
      </w:pPr>
      <w:r>
        <w:rPr>
          <w:rFonts w:ascii="Times New Roman" w:hAnsi="Times New Roman" w:eastAsia="方正仿宋_GBK" w:cs="Times New Roman"/>
          <w:color w:val="000000"/>
          <w:sz w:val="24"/>
        </w:rPr>
        <w:t>注：</w:t>
      </w:r>
      <w:r>
        <w:rPr>
          <w:rFonts w:eastAsia="方正仿宋_GBK" w:cs="Times New Roman"/>
          <w:color w:val="000000"/>
          <w:sz w:val="24"/>
        </w:rPr>
        <w:t>1.</w:t>
      </w:r>
      <w:r>
        <w:rPr>
          <w:rFonts w:ascii="Times New Roman" w:hAnsi="Times New Roman" w:eastAsia="方正仿宋_GBK" w:cs="Times New Roman"/>
          <w:color w:val="000000"/>
          <w:sz w:val="24"/>
          <w:lang w:val="en-GB"/>
        </w:rPr>
        <w:t>响应供应商</w:t>
      </w:r>
      <w:r>
        <w:rPr>
          <w:rFonts w:ascii="Times New Roman" w:hAnsi="Times New Roman" w:eastAsia="方正仿宋_GBK" w:cs="Times New Roman"/>
          <w:color w:val="000000"/>
          <w:sz w:val="24"/>
        </w:rPr>
        <w:t>必须对上述实质性技术条款逐条响应，</w:t>
      </w:r>
      <w:r>
        <w:rPr>
          <w:rFonts w:ascii="Times New Roman" w:hAnsi="Times New Roman" w:eastAsia="方正仿宋_GBK" w:cs="Times New Roman"/>
          <w:b/>
          <w:bCs/>
          <w:color w:val="000000"/>
          <w:sz w:val="24"/>
        </w:rPr>
        <w:t>如有缺漏，缺漏项视同不符合比选要求。</w:t>
      </w:r>
      <w:r>
        <w:rPr>
          <w:rFonts w:ascii="Times New Roman" w:hAnsi="Times New Roman" w:eastAsia="方正仿宋_GBK" w:cs="Times New Roman"/>
          <w:color w:val="000000"/>
          <w:sz w:val="24"/>
        </w:rPr>
        <w:t>标“</w:t>
      </w:r>
      <w:r>
        <w:rPr>
          <w:rFonts w:ascii="Times New Roman" w:hAnsi="Times New Roman" w:eastAsia="方正仿宋_GBK" w:cs="Times New Roman"/>
          <w:b/>
          <w:color w:val="000000"/>
          <w:sz w:val="24"/>
        </w:rPr>
        <w:t>★</w:t>
      </w:r>
      <w:r>
        <w:rPr>
          <w:rFonts w:ascii="Times New Roman" w:hAnsi="Times New Roman" w:eastAsia="方正仿宋_GBK" w:cs="Times New Roman"/>
          <w:color w:val="000000"/>
          <w:sz w:val="24"/>
        </w:rPr>
        <w:t>”项为不可负偏离（劣于），任何一项负偏离该响应无效。</w:t>
      </w:r>
      <w:r>
        <w:rPr>
          <w:rFonts w:ascii="Times New Roman" w:hAnsi="Times New Roman" w:eastAsia="方正仿宋_GBK" w:cs="Times New Roman"/>
          <w:color w:val="000000"/>
          <w:sz w:val="24"/>
          <w:lang w:val="en-GB"/>
        </w:rPr>
        <w:t>响应供应商请在“是否响应”栏内填“是”或“否”（不得空白，空白视为“否”），并对照偏离情况请在“偏离说明”栏内扼要说明偏离情况，不响应视为负偏离。</w:t>
      </w:r>
    </w:p>
    <w:p w14:paraId="3B45FE7B">
      <w:pPr>
        <w:keepNext w:val="0"/>
        <w:keepLines w:val="0"/>
        <w:pageBreakBefore w:val="0"/>
        <w:widowControl w:val="0"/>
        <w:kinsoku/>
        <w:overflowPunct/>
        <w:autoSpaceDE/>
        <w:bidi w:val="0"/>
        <w:snapToGrid w:val="0"/>
        <w:spacing w:line="300" w:lineRule="auto"/>
        <w:ind w:left="0" w:leftChars="0" w:right="0" w:rightChars="0" w:firstLineChars="200"/>
        <w:textAlignment w:val="auto"/>
        <w:rPr>
          <w:rFonts w:ascii="Times New Roman" w:hAnsi="Times New Roman" w:eastAsia="方正仿宋_GBK" w:cs="Times New Roman"/>
          <w:color w:val="000000"/>
          <w:sz w:val="24"/>
          <w:lang w:val="en-GB"/>
        </w:rPr>
      </w:pPr>
      <w:r>
        <w:rPr>
          <w:rFonts w:eastAsia="方正仿宋_GBK" w:cs="Times New Roman"/>
          <w:color w:val="000000"/>
          <w:sz w:val="24"/>
          <w:lang w:val="en-GB"/>
        </w:rPr>
        <w:t>2.</w:t>
      </w:r>
      <w:r>
        <w:rPr>
          <w:rFonts w:ascii="Times New Roman" w:hAnsi="Times New Roman" w:eastAsia="方正仿宋_GBK" w:cs="Times New Roman"/>
          <w:color w:val="000000"/>
          <w:sz w:val="24"/>
          <w:lang w:val="en-GB"/>
        </w:rPr>
        <w:t>本表</w:t>
      </w:r>
      <w:r>
        <w:rPr>
          <w:rFonts w:ascii="Times New Roman" w:hAnsi="Times New Roman" w:eastAsia="方正仿宋_GBK" w:cs="Times New Roman"/>
          <w:color w:val="000000"/>
          <w:sz w:val="24"/>
        </w:rPr>
        <w:t>格式</w:t>
      </w:r>
      <w:r>
        <w:rPr>
          <w:rFonts w:ascii="Times New Roman" w:hAnsi="Times New Roman" w:eastAsia="方正仿宋_GBK" w:cs="Times New Roman"/>
          <w:color w:val="000000"/>
          <w:sz w:val="24"/>
          <w:lang w:val="en-GB"/>
        </w:rPr>
        <w:t>不得擅自修改。</w:t>
      </w:r>
    </w:p>
    <w:p w14:paraId="46C7DFCB">
      <w:pPr>
        <w:snapToGrid w:val="0"/>
        <w:spacing w:line="300" w:lineRule="auto"/>
        <w:rPr>
          <w:rFonts w:ascii="Times New Roman" w:hAnsi="Times New Roman" w:eastAsia="仿宋" w:cs="Times New Roman"/>
          <w:color w:val="000000"/>
          <w:sz w:val="24"/>
        </w:rPr>
      </w:pPr>
    </w:p>
    <w:p w14:paraId="5419020E">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响应供应商法定代表人（或法定代表人授权代表）签字：</w:t>
      </w:r>
    </w:p>
    <w:p w14:paraId="4D61C719">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响应供应商名称（签章）：</w:t>
      </w:r>
    </w:p>
    <w:p w14:paraId="453DB932">
      <w:pPr>
        <w:keepNext w:val="0"/>
        <w:keepLines w:val="0"/>
        <w:pageBreakBefore w:val="0"/>
        <w:widowControl w:val="0"/>
        <w:tabs>
          <w:tab w:val="left" w:pos="540"/>
        </w:tabs>
        <w:kinsoku/>
        <w:overflowPunct/>
        <w:autoSpaceDE/>
        <w:bidi w:val="0"/>
        <w:spacing w:line="360" w:lineRule="auto"/>
        <w:jc w:val="right"/>
        <w:textAlignment w:val="auto"/>
        <w:rPr>
          <w:rFonts w:ascii="Times New Roman" w:hAnsi="Times New Roman" w:eastAsia="仿宋" w:cs="Times New Roman"/>
          <w:color w:val="000000"/>
          <w:sz w:val="24"/>
        </w:rPr>
        <w:sectPr>
          <w:headerReference r:id="rId56" w:type="first"/>
          <w:footerReference r:id="rId58" w:type="first"/>
          <w:headerReference r:id="rId55" w:type="default"/>
          <w:footerReference r:id="rId57" w:type="default"/>
          <w:pgSz w:w="11906" w:h="16838"/>
          <w:pgMar w:top="1134" w:right="1134" w:bottom="850" w:left="1134" w:header="851" w:footer="680" w:gutter="0"/>
          <w:pgNumType w:fmt="decimal"/>
          <w:cols w:space="720" w:num="1"/>
          <w:formProt w:val="0"/>
          <w:docGrid w:type="linesAndChars" w:linePitch="319" w:charSpace="614"/>
        </w:sectPr>
      </w:pPr>
      <w:r>
        <w:rPr>
          <w:rFonts w:ascii="Times New Roman" w:hAnsi="Times New Roman" w:eastAsia="方正仿宋_GBK" w:cs="Times New Roman"/>
          <w:color w:val="000000"/>
          <w:sz w:val="24"/>
          <w:szCs w:val="24"/>
        </w:rPr>
        <w:t>日期：    年    月    日</w:t>
      </w:r>
    </w:p>
    <w:p w14:paraId="35A3C591">
      <w:pPr>
        <w:snapToGrid w:val="0"/>
        <w:spacing w:line="300" w:lineRule="auto"/>
        <w:jc w:val="left"/>
        <w:rPr>
          <w:rFonts w:ascii="Times New Roman" w:hAnsi="Times New Roman" w:eastAsia="仿宋" w:cs="Times New Roman"/>
          <w:color w:val="000000"/>
          <w:sz w:val="24"/>
          <w:szCs w:val="24"/>
        </w:rPr>
      </w:pPr>
      <w:r>
        <w:rPr>
          <w:rFonts w:eastAsia="仿宋" w:cs="Times New Roman"/>
          <w:color w:val="000000"/>
          <w:sz w:val="24"/>
          <w:szCs w:val="24"/>
        </w:rPr>
        <w:t xml:space="preserve">4.2 </w:t>
      </w:r>
      <w:r>
        <w:rPr>
          <w:rFonts w:ascii="Times New Roman" w:hAnsi="Times New Roman" w:eastAsia="仿宋" w:cs="Times New Roman"/>
          <w:color w:val="000000"/>
          <w:sz w:val="24"/>
          <w:szCs w:val="24"/>
        </w:rPr>
        <w:t>一般技术条款响应表</w:t>
      </w:r>
    </w:p>
    <w:tbl>
      <w:tblPr>
        <w:tblStyle w:val="19"/>
        <w:tblW w:w="9499" w:type="dxa"/>
        <w:jc w:val="center"/>
        <w:tblLayout w:type="fixed"/>
        <w:tblCellMar>
          <w:top w:w="0" w:type="dxa"/>
          <w:left w:w="108" w:type="dxa"/>
          <w:bottom w:w="0" w:type="dxa"/>
          <w:right w:w="108" w:type="dxa"/>
        </w:tblCellMar>
      </w:tblPr>
      <w:tblGrid>
        <w:gridCol w:w="813"/>
        <w:gridCol w:w="6270"/>
        <w:gridCol w:w="825"/>
        <w:gridCol w:w="1591"/>
      </w:tblGrid>
      <w:tr w14:paraId="331A0491">
        <w:tblPrEx>
          <w:tblCellMar>
            <w:top w:w="0" w:type="dxa"/>
            <w:left w:w="108" w:type="dxa"/>
            <w:bottom w:w="0" w:type="dxa"/>
            <w:right w:w="108" w:type="dxa"/>
          </w:tblCellMar>
        </w:tblPrEx>
        <w:trPr>
          <w:trHeight w:val="736" w:hRule="atLeast"/>
          <w:jc w:val="center"/>
        </w:trPr>
        <w:tc>
          <w:tcPr>
            <w:tcW w:w="813"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1401FBA8">
            <w:pPr>
              <w:keepNext w:val="0"/>
              <w:keepLines w:val="0"/>
              <w:suppressLineNumbers w:val="0"/>
              <w:spacing w:before="0" w:after="0"/>
              <w:ind w:right="0"/>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序号</w:t>
            </w:r>
          </w:p>
        </w:tc>
        <w:tc>
          <w:tcPr>
            <w:tcW w:w="6270"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2A4E8371">
            <w:pPr>
              <w:keepNext w:val="0"/>
              <w:keepLines w:val="0"/>
              <w:suppressLineNumbers w:val="0"/>
              <w:spacing w:before="0" w:after="0"/>
              <w:ind w:right="0"/>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一般技术条款要求</w:t>
            </w:r>
          </w:p>
        </w:tc>
        <w:tc>
          <w:tcPr>
            <w:tcW w:w="825"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3851EFB7">
            <w:pPr>
              <w:keepNext w:val="0"/>
              <w:keepLines w:val="0"/>
              <w:suppressLineNumbers w:val="0"/>
              <w:spacing w:before="0" w:after="0"/>
              <w:ind w:right="0"/>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是否响应</w:t>
            </w:r>
          </w:p>
        </w:tc>
        <w:tc>
          <w:tcPr>
            <w:tcW w:w="1591"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0B5EB267">
            <w:pPr>
              <w:keepNext w:val="0"/>
              <w:keepLines w:val="0"/>
              <w:suppressLineNumbers w:val="0"/>
              <w:spacing w:before="0" w:after="0"/>
              <w:ind w:right="0"/>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偏离情况</w:t>
            </w:r>
          </w:p>
          <w:p w14:paraId="4F1E27EF">
            <w:pPr>
              <w:keepNext w:val="0"/>
              <w:keepLines w:val="0"/>
              <w:suppressLineNumbers w:val="0"/>
              <w:spacing w:before="0" w:after="0"/>
              <w:ind w:right="0"/>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（正</w:t>
            </w:r>
            <w:r>
              <w:rPr>
                <w:rFonts w:eastAsia="宋体" w:cs="Times New Roman"/>
                <w:b/>
                <w:bCs/>
                <w:color w:val="000000"/>
                <w:szCs w:val="21"/>
              </w:rPr>
              <w:t>/</w:t>
            </w:r>
            <w:r>
              <w:rPr>
                <w:rFonts w:ascii="Times New Roman" w:hAnsi="Times New Roman" w:eastAsia="宋体" w:cs="Times New Roman"/>
                <w:b/>
                <w:bCs/>
                <w:color w:val="000000"/>
                <w:szCs w:val="21"/>
              </w:rPr>
              <w:t>负</w:t>
            </w:r>
            <w:r>
              <w:rPr>
                <w:rFonts w:eastAsia="宋体" w:cs="Times New Roman"/>
                <w:b/>
                <w:bCs/>
                <w:color w:val="000000"/>
                <w:szCs w:val="21"/>
              </w:rPr>
              <w:t>/</w:t>
            </w:r>
            <w:r>
              <w:rPr>
                <w:rFonts w:ascii="Times New Roman" w:hAnsi="Times New Roman" w:eastAsia="宋体" w:cs="Times New Roman"/>
                <w:b/>
                <w:bCs/>
                <w:color w:val="000000"/>
                <w:szCs w:val="21"/>
              </w:rPr>
              <w:t>无）</w:t>
            </w:r>
          </w:p>
        </w:tc>
      </w:tr>
      <w:tr w14:paraId="3A2C915B">
        <w:tblPrEx>
          <w:tblCellMar>
            <w:top w:w="0" w:type="dxa"/>
            <w:left w:w="108" w:type="dxa"/>
            <w:bottom w:w="0" w:type="dxa"/>
            <w:right w:w="108" w:type="dxa"/>
          </w:tblCellMar>
        </w:tblPrEx>
        <w:trPr>
          <w:trHeight w:val="60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683956C9">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1</w:t>
            </w:r>
          </w:p>
        </w:tc>
        <w:tc>
          <w:tcPr>
            <w:tcW w:w="6270" w:type="dxa"/>
            <w:tcBorders>
              <w:top w:val="single" w:color="000000" w:sz="4" w:space="0"/>
              <w:left w:val="single" w:color="000000" w:sz="4" w:space="0"/>
              <w:bottom w:val="single" w:color="000000" w:sz="4" w:space="0"/>
              <w:right w:val="single" w:color="000000" w:sz="4" w:space="0"/>
            </w:tcBorders>
            <w:vAlign w:val="center"/>
          </w:tcPr>
          <w:p w14:paraId="6852E2E6">
            <w:pPr>
              <w:keepNext w:val="0"/>
              <w:keepLines w:val="0"/>
              <w:suppressLineNumbers w:val="0"/>
              <w:snapToGrid w:val="0"/>
              <w:spacing w:before="0" w:after="0"/>
              <w:ind w:right="0"/>
              <w:rPr>
                <w:rFonts w:ascii="Times New Roman" w:hAnsi="Times New Roman" w:eastAsia="宋体" w:cs="Times New Roman"/>
                <w:color w:val="000000"/>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04DA4FC0">
            <w:pPr>
              <w:pStyle w:val="72"/>
              <w:keepNext w:val="0"/>
              <w:keepLines w:val="0"/>
              <w:suppressLineNumbers w:val="0"/>
              <w:snapToGrid w:val="0"/>
              <w:spacing w:before="0" w:after="0" w:line="240" w:lineRule="auto"/>
              <w:ind w:right="0"/>
              <w:textAlignment w:val="auto"/>
              <w:rPr>
                <w:rFonts w:ascii="Times New Roman" w:hAnsi="Times New Roman" w:eastAsia="宋体" w:cs="Times New Roman"/>
                <w:color w:val="000000"/>
                <w:spacing w:val="0"/>
                <w:kern w:val="2"/>
                <w:sz w:val="21"/>
                <w:szCs w:val="21"/>
              </w:rPr>
            </w:pPr>
          </w:p>
        </w:tc>
        <w:tc>
          <w:tcPr>
            <w:tcW w:w="1591" w:type="dxa"/>
            <w:tcBorders>
              <w:top w:val="single" w:color="000000" w:sz="4" w:space="0"/>
              <w:left w:val="single" w:color="000000" w:sz="4" w:space="0"/>
              <w:bottom w:val="single" w:color="000000" w:sz="4" w:space="0"/>
              <w:right w:val="single" w:color="000000" w:sz="4" w:space="0"/>
            </w:tcBorders>
            <w:vAlign w:val="center"/>
          </w:tcPr>
          <w:p w14:paraId="511A020A">
            <w:pPr>
              <w:keepNext w:val="0"/>
              <w:keepLines w:val="0"/>
              <w:suppressLineNumbers w:val="0"/>
              <w:snapToGrid w:val="0"/>
              <w:spacing w:before="0" w:after="0"/>
              <w:ind w:right="0"/>
              <w:jc w:val="center"/>
              <w:rPr>
                <w:rFonts w:ascii="Times New Roman" w:hAnsi="Times New Roman" w:eastAsia="宋体" w:cs="Times New Roman"/>
                <w:color w:val="000000"/>
                <w:szCs w:val="21"/>
              </w:rPr>
            </w:pPr>
          </w:p>
        </w:tc>
      </w:tr>
      <w:tr w14:paraId="568B0526">
        <w:tblPrEx>
          <w:tblCellMar>
            <w:top w:w="0" w:type="dxa"/>
            <w:left w:w="108" w:type="dxa"/>
            <w:bottom w:w="0" w:type="dxa"/>
            <w:right w:w="108" w:type="dxa"/>
          </w:tblCellMar>
        </w:tblPrEx>
        <w:trPr>
          <w:trHeight w:val="60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02A44637">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2</w:t>
            </w:r>
          </w:p>
        </w:tc>
        <w:tc>
          <w:tcPr>
            <w:tcW w:w="6270" w:type="dxa"/>
            <w:tcBorders>
              <w:top w:val="single" w:color="000000" w:sz="4" w:space="0"/>
              <w:left w:val="single" w:color="000000" w:sz="4" w:space="0"/>
              <w:bottom w:val="single" w:color="000000" w:sz="4" w:space="0"/>
              <w:right w:val="single" w:color="000000" w:sz="4" w:space="0"/>
            </w:tcBorders>
            <w:vAlign w:val="center"/>
          </w:tcPr>
          <w:p w14:paraId="421F1FD9">
            <w:pPr>
              <w:keepNext w:val="0"/>
              <w:keepLines w:val="0"/>
              <w:suppressLineNumbers w:val="0"/>
              <w:snapToGrid w:val="0"/>
              <w:spacing w:before="0" w:after="0"/>
              <w:ind w:right="0"/>
              <w:rPr>
                <w:rFonts w:ascii="Times New Roman" w:hAnsi="Times New Roman" w:eastAsia="宋体" w:cs="Times New Roman"/>
                <w:color w:val="000000"/>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7D83B580">
            <w:pPr>
              <w:pStyle w:val="72"/>
              <w:keepNext w:val="0"/>
              <w:keepLines w:val="0"/>
              <w:suppressLineNumbers w:val="0"/>
              <w:snapToGrid w:val="0"/>
              <w:spacing w:before="0" w:after="0" w:line="240" w:lineRule="auto"/>
              <w:ind w:right="0"/>
              <w:textAlignment w:val="auto"/>
              <w:rPr>
                <w:rFonts w:ascii="Times New Roman" w:hAnsi="Times New Roman" w:eastAsia="宋体" w:cs="Times New Roman"/>
                <w:color w:val="000000"/>
                <w:spacing w:val="0"/>
                <w:kern w:val="2"/>
                <w:sz w:val="21"/>
                <w:szCs w:val="21"/>
              </w:rPr>
            </w:pPr>
          </w:p>
        </w:tc>
        <w:tc>
          <w:tcPr>
            <w:tcW w:w="1591" w:type="dxa"/>
            <w:tcBorders>
              <w:top w:val="single" w:color="000000" w:sz="4" w:space="0"/>
              <w:left w:val="single" w:color="000000" w:sz="4" w:space="0"/>
              <w:bottom w:val="single" w:color="000000" w:sz="4" w:space="0"/>
              <w:right w:val="single" w:color="000000" w:sz="4" w:space="0"/>
            </w:tcBorders>
            <w:vAlign w:val="center"/>
          </w:tcPr>
          <w:p w14:paraId="17027E69">
            <w:pPr>
              <w:keepNext w:val="0"/>
              <w:keepLines w:val="0"/>
              <w:suppressLineNumbers w:val="0"/>
              <w:snapToGrid w:val="0"/>
              <w:spacing w:before="0" w:after="0"/>
              <w:ind w:right="0"/>
              <w:jc w:val="center"/>
              <w:rPr>
                <w:rFonts w:ascii="Times New Roman" w:hAnsi="Times New Roman" w:eastAsia="宋体" w:cs="Times New Roman"/>
                <w:color w:val="000000"/>
                <w:szCs w:val="21"/>
              </w:rPr>
            </w:pPr>
          </w:p>
        </w:tc>
      </w:tr>
      <w:tr w14:paraId="38D89482">
        <w:tblPrEx>
          <w:tblCellMar>
            <w:top w:w="0" w:type="dxa"/>
            <w:left w:w="108" w:type="dxa"/>
            <w:bottom w:w="0" w:type="dxa"/>
            <w:right w:w="108" w:type="dxa"/>
          </w:tblCellMar>
        </w:tblPrEx>
        <w:trPr>
          <w:trHeight w:val="60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0A122C9A">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3</w:t>
            </w:r>
          </w:p>
        </w:tc>
        <w:tc>
          <w:tcPr>
            <w:tcW w:w="6270" w:type="dxa"/>
            <w:tcBorders>
              <w:top w:val="single" w:color="000000" w:sz="4" w:space="0"/>
              <w:left w:val="single" w:color="000000" w:sz="4" w:space="0"/>
              <w:bottom w:val="single" w:color="000000" w:sz="4" w:space="0"/>
              <w:right w:val="single" w:color="000000" w:sz="4" w:space="0"/>
            </w:tcBorders>
            <w:vAlign w:val="center"/>
          </w:tcPr>
          <w:p w14:paraId="5D74BBEC">
            <w:pPr>
              <w:keepNext w:val="0"/>
              <w:keepLines w:val="0"/>
              <w:suppressLineNumbers w:val="0"/>
              <w:snapToGrid w:val="0"/>
              <w:spacing w:before="0" w:after="0"/>
              <w:ind w:right="0"/>
              <w:rPr>
                <w:rFonts w:ascii="Times New Roman" w:hAnsi="Times New Roman" w:eastAsia="宋体" w:cs="Times New Roman"/>
                <w:color w:val="000000"/>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7AA7DB8D">
            <w:pPr>
              <w:keepNext w:val="0"/>
              <w:keepLines w:val="0"/>
              <w:suppressLineNumbers w:val="0"/>
              <w:snapToGrid w:val="0"/>
              <w:spacing w:before="0" w:after="0"/>
              <w:ind w:right="0"/>
              <w:jc w:val="center"/>
              <w:rPr>
                <w:rFonts w:ascii="Times New Roman" w:hAnsi="Times New Roman" w:eastAsia="宋体" w:cs="Times New Roman"/>
                <w:color w:val="000000"/>
                <w:szCs w:val="21"/>
              </w:rPr>
            </w:pPr>
          </w:p>
        </w:tc>
        <w:tc>
          <w:tcPr>
            <w:tcW w:w="1591" w:type="dxa"/>
            <w:tcBorders>
              <w:top w:val="single" w:color="000000" w:sz="4" w:space="0"/>
              <w:left w:val="single" w:color="000000" w:sz="4" w:space="0"/>
              <w:bottom w:val="single" w:color="000000" w:sz="4" w:space="0"/>
              <w:right w:val="single" w:color="000000" w:sz="4" w:space="0"/>
            </w:tcBorders>
            <w:vAlign w:val="center"/>
          </w:tcPr>
          <w:p w14:paraId="319DF719">
            <w:pPr>
              <w:keepNext w:val="0"/>
              <w:keepLines w:val="0"/>
              <w:suppressLineNumbers w:val="0"/>
              <w:snapToGrid w:val="0"/>
              <w:spacing w:before="0" w:after="0"/>
              <w:ind w:right="-35"/>
              <w:jc w:val="center"/>
              <w:rPr>
                <w:rFonts w:ascii="Times New Roman" w:hAnsi="Times New Roman" w:eastAsia="宋体" w:cs="Times New Roman"/>
                <w:color w:val="000000"/>
                <w:szCs w:val="21"/>
              </w:rPr>
            </w:pPr>
          </w:p>
        </w:tc>
      </w:tr>
      <w:tr w14:paraId="2FD8E885">
        <w:tblPrEx>
          <w:tblCellMar>
            <w:top w:w="0" w:type="dxa"/>
            <w:left w:w="108" w:type="dxa"/>
            <w:bottom w:w="0" w:type="dxa"/>
            <w:right w:w="108" w:type="dxa"/>
          </w:tblCellMar>
        </w:tblPrEx>
        <w:trPr>
          <w:trHeight w:val="60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7B479BA3">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4</w:t>
            </w:r>
          </w:p>
        </w:tc>
        <w:tc>
          <w:tcPr>
            <w:tcW w:w="6270" w:type="dxa"/>
            <w:tcBorders>
              <w:top w:val="single" w:color="000000" w:sz="4" w:space="0"/>
              <w:left w:val="single" w:color="000000" w:sz="4" w:space="0"/>
              <w:bottom w:val="single" w:color="000000" w:sz="4" w:space="0"/>
              <w:right w:val="single" w:color="000000" w:sz="4" w:space="0"/>
            </w:tcBorders>
            <w:vAlign w:val="center"/>
          </w:tcPr>
          <w:p w14:paraId="6FD8F099">
            <w:pPr>
              <w:keepNext w:val="0"/>
              <w:keepLines w:val="0"/>
              <w:suppressLineNumbers w:val="0"/>
              <w:snapToGrid w:val="0"/>
              <w:spacing w:before="0" w:after="0"/>
              <w:ind w:right="0"/>
              <w:rPr>
                <w:rFonts w:ascii="Times New Roman" w:hAnsi="Times New Roman" w:eastAsia="宋体" w:cs="Times New Roman"/>
                <w:color w:val="000000"/>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1FF132D5">
            <w:pPr>
              <w:keepNext w:val="0"/>
              <w:keepLines w:val="0"/>
              <w:suppressLineNumbers w:val="0"/>
              <w:snapToGrid w:val="0"/>
              <w:spacing w:before="0" w:after="0"/>
              <w:ind w:right="0"/>
              <w:jc w:val="center"/>
              <w:rPr>
                <w:rFonts w:ascii="Times New Roman" w:hAnsi="Times New Roman" w:eastAsia="宋体" w:cs="Times New Roman"/>
                <w:color w:val="000000"/>
                <w:szCs w:val="21"/>
              </w:rPr>
            </w:pPr>
          </w:p>
        </w:tc>
        <w:tc>
          <w:tcPr>
            <w:tcW w:w="1591" w:type="dxa"/>
            <w:tcBorders>
              <w:top w:val="single" w:color="000000" w:sz="4" w:space="0"/>
              <w:left w:val="single" w:color="000000" w:sz="4" w:space="0"/>
              <w:bottom w:val="single" w:color="000000" w:sz="4" w:space="0"/>
              <w:right w:val="single" w:color="000000" w:sz="4" w:space="0"/>
            </w:tcBorders>
            <w:vAlign w:val="center"/>
          </w:tcPr>
          <w:p w14:paraId="08CC03AC">
            <w:pPr>
              <w:keepNext w:val="0"/>
              <w:keepLines w:val="0"/>
              <w:suppressLineNumbers w:val="0"/>
              <w:snapToGrid w:val="0"/>
              <w:spacing w:before="0" w:after="0"/>
              <w:ind w:right="-35"/>
              <w:jc w:val="center"/>
              <w:rPr>
                <w:rFonts w:ascii="Times New Roman" w:hAnsi="Times New Roman" w:eastAsia="宋体" w:cs="Times New Roman"/>
                <w:color w:val="000000"/>
                <w:szCs w:val="21"/>
              </w:rPr>
            </w:pPr>
          </w:p>
        </w:tc>
      </w:tr>
      <w:tr w14:paraId="0A7F8F43">
        <w:tblPrEx>
          <w:tblCellMar>
            <w:top w:w="0" w:type="dxa"/>
            <w:left w:w="108" w:type="dxa"/>
            <w:bottom w:w="0" w:type="dxa"/>
            <w:right w:w="108" w:type="dxa"/>
          </w:tblCellMar>
        </w:tblPrEx>
        <w:trPr>
          <w:trHeight w:val="60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23C81858">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5</w:t>
            </w:r>
          </w:p>
        </w:tc>
        <w:tc>
          <w:tcPr>
            <w:tcW w:w="6270" w:type="dxa"/>
            <w:tcBorders>
              <w:top w:val="single" w:color="000000" w:sz="4" w:space="0"/>
              <w:left w:val="single" w:color="000000" w:sz="4" w:space="0"/>
              <w:bottom w:val="single" w:color="000000" w:sz="4" w:space="0"/>
              <w:right w:val="single" w:color="000000" w:sz="4" w:space="0"/>
            </w:tcBorders>
            <w:vAlign w:val="center"/>
          </w:tcPr>
          <w:p w14:paraId="2D9F7E70">
            <w:pPr>
              <w:keepNext w:val="0"/>
              <w:keepLines w:val="0"/>
              <w:suppressLineNumbers w:val="0"/>
              <w:snapToGrid w:val="0"/>
              <w:spacing w:before="0" w:after="0"/>
              <w:ind w:right="0"/>
              <w:rPr>
                <w:rFonts w:ascii="Times New Roman" w:hAnsi="Times New Roman" w:eastAsia="宋体" w:cs="Times New Roman"/>
                <w:strike/>
                <w:color w:val="000000"/>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0BFBC304">
            <w:pPr>
              <w:keepNext w:val="0"/>
              <w:keepLines w:val="0"/>
              <w:suppressLineNumbers w:val="0"/>
              <w:snapToGrid w:val="0"/>
              <w:spacing w:before="0" w:after="0"/>
              <w:ind w:right="0"/>
              <w:jc w:val="center"/>
              <w:rPr>
                <w:rFonts w:ascii="Times New Roman" w:hAnsi="Times New Roman" w:eastAsia="宋体" w:cs="Times New Roman"/>
                <w:color w:val="000000"/>
                <w:szCs w:val="21"/>
              </w:rPr>
            </w:pPr>
          </w:p>
        </w:tc>
        <w:tc>
          <w:tcPr>
            <w:tcW w:w="1591" w:type="dxa"/>
            <w:tcBorders>
              <w:top w:val="single" w:color="000000" w:sz="4" w:space="0"/>
              <w:left w:val="single" w:color="000000" w:sz="4" w:space="0"/>
              <w:bottom w:val="single" w:color="000000" w:sz="4" w:space="0"/>
              <w:right w:val="single" w:color="000000" w:sz="4" w:space="0"/>
            </w:tcBorders>
            <w:vAlign w:val="center"/>
          </w:tcPr>
          <w:p w14:paraId="180EE7C6">
            <w:pPr>
              <w:keepNext w:val="0"/>
              <w:keepLines w:val="0"/>
              <w:suppressLineNumbers w:val="0"/>
              <w:snapToGrid w:val="0"/>
              <w:spacing w:before="0" w:after="0"/>
              <w:ind w:right="-35"/>
              <w:jc w:val="center"/>
              <w:rPr>
                <w:rFonts w:ascii="Times New Roman" w:hAnsi="Times New Roman" w:eastAsia="宋体" w:cs="Times New Roman"/>
                <w:color w:val="000000"/>
                <w:szCs w:val="21"/>
              </w:rPr>
            </w:pPr>
          </w:p>
        </w:tc>
      </w:tr>
      <w:tr w14:paraId="26EAA7E7">
        <w:tblPrEx>
          <w:tblCellMar>
            <w:top w:w="0" w:type="dxa"/>
            <w:left w:w="108" w:type="dxa"/>
            <w:bottom w:w="0" w:type="dxa"/>
            <w:right w:w="108" w:type="dxa"/>
          </w:tblCellMar>
        </w:tblPrEx>
        <w:trPr>
          <w:trHeight w:val="60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2004E69F">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6</w:t>
            </w:r>
          </w:p>
        </w:tc>
        <w:tc>
          <w:tcPr>
            <w:tcW w:w="6270" w:type="dxa"/>
            <w:tcBorders>
              <w:top w:val="single" w:color="000000" w:sz="4" w:space="0"/>
              <w:left w:val="single" w:color="000000" w:sz="4" w:space="0"/>
              <w:bottom w:val="single" w:color="000000" w:sz="4" w:space="0"/>
              <w:right w:val="single" w:color="000000" w:sz="4" w:space="0"/>
            </w:tcBorders>
            <w:vAlign w:val="center"/>
          </w:tcPr>
          <w:p w14:paraId="6C04F8AC">
            <w:pPr>
              <w:keepNext w:val="0"/>
              <w:keepLines w:val="0"/>
              <w:suppressLineNumbers w:val="0"/>
              <w:snapToGrid w:val="0"/>
              <w:spacing w:before="0" w:after="0"/>
              <w:ind w:right="0"/>
              <w:rPr>
                <w:rFonts w:ascii="Times New Roman" w:hAnsi="Times New Roman" w:eastAsia="宋体" w:cs="Times New Roman"/>
                <w:strike/>
                <w:color w:val="000000"/>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7FE1C9AF">
            <w:pPr>
              <w:keepNext w:val="0"/>
              <w:keepLines w:val="0"/>
              <w:suppressLineNumbers w:val="0"/>
              <w:snapToGrid w:val="0"/>
              <w:spacing w:before="0" w:after="0"/>
              <w:ind w:right="0"/>
              <w:jc w:val="center"/>
              <w:rPr>
                <w:rFonts w:ascii="Times New Roman" w:hAnsi="Times New Roman" w:eastAsia="宋体" w:cs="Times New Roman"/>
                <w:color w:val="000000"/>
                <w:szCs w:val="21"/>
              </w:rPr>
            </w:pPr>
          </w:p>
        </w:tc>
        <w:tc>
          <w:tcPr>
            <w:tcW w:w="1591" w:type="dxa"/>
            <w:tcBorders>
              <w:top w:val="single" w:color="000000" w:sz="4" w:space="0"/>
              <w:left w:val="single" w:color="000000" w:sz="4" w:space="0"/>
              <w:bottom w:val="single" w:color="000000" w:sz="4" w:space="0"/>
              <w:right w:val="single" w:color="000000" w:sz="4" w:space="0"/>
            </w:tcBorders>
            <w:vAlign w:val="center"/>
          </w:tcPr>
          <w:p w14:paraId="6CD5C48B">
            <w:pPr>
              <w:keepNext w:val="0"/>
              <w:keepLines w:val="0"/>
              <w:suppressLineNumbers w:val="0"/>
              <w:snapToGrid w:val="0"/>
              <w:spacing w:before="0" w:after="0"/>
              <w:ind w:right="-35"/>
              <w:jc w:val="center"/>
              <w:rPr>
                <w:rFonts w:ascii="Times New Roman" w:hAnsi="Times New Roman" w:eastAsia="宋体" w:cs="Times New Roman"/>
                <w:color w:val="000000"/>
                <w:szCs w:val="21"/>
              </w:rPr>
            </w:pPr>
          </w:p>
        </w:tc>
      </w:tr>
      <w:tr w14:paraId="14A35559">
        <w:tblPrEx>
          <w:tblCellMar>
            <w:top w:w="0" w:type="dxa"/>
            <w:left w:w="108" w:type="dxa"/>
            <w:bottom w:w="0" w:type="dxa"/>
            <w:right w:w="108" w:type="dxa"/>
          </w:tblCellMar>
        </w:tblPrEx>
        <w:trPr>
          <w:trHeight w:val="1166" w:hRule="atLeast"/>
          <w:jc w:val="center"/>
        </w:trPr>
        <w:tc>
          <w:tcPr>
            <w:tcW w:w="813" w:type="dxa"/>
            <w:tcBorders>
              <w:top w:val="single" w:color="000000" w:sz="4" w:space="0"/>
              <w:left w:val="single" w:color="000000" w:sz="4" w:space="0"/>
              <w:bottom w:val="single" w:color="000000" w:sz="4" w:space="0"/>
              <w:right w:val="single" w:color="000000" w:sz="4" w:space="0"/>
            </w:tcBorders>
            <w:vAlign w:val="center"/>
          </w:tcPr>
          <w:p w14:paraId="026D7CFB">
            <w:pPr>
              <w:keepNext w:val="0"/>
              <w:keepLines w:val="0"/>
              <w:suppressLineNumbers w:val="0"/>
              <w:spacing w:before="0" w:after="0"/>
              <w:ind w:right="0"/>
              <w:jc w:val="center"/>
              <w:rPr>
                <w:rFonts w:ascii="Times New Roman" w:hAnsi="Times New Roman" w:eastAsia="宋体" w:cs="Times New Roman"/>
                <w:color w:val="000000"/>
                <w:szCs w:val="21"/>
              </w:rPr>
            </w:pPr>
            <w:r>
              <w:rPr>
                <w:rFonts w:eastAsia="宋体" w:cs="Times New Roman"/>
                <w:color w:val="000000"/>
                <w:szCs w:val="21"/>
              </w:rPr>
              <w:t>...</w:t>
            </w:r>
          </w:p>
        </w:tc>
        <w:tc>
          <w:tcPr>
            <w:tcW w:w="8686" w:type="dxa"/>
            <w:gridSpan w:val="3"/>
            <w:tcBorders>
              <w:top w:val="single" w:color="000000" w:sz="4" w:space="0"/>
              <w:left w:val="single" w:color="000000" w:sz="4" w:space="0"/>
              <w:bottom w:val="single" w:color="000000" w:sz="4" w:space="0"/>
              <w:right w:val="single" w:color="000000" w:sz="4" w:space="0"/>
            </w:tcBorders>
          </w:tcPr>
          <w:p w14:paraId="2C7E1EC9">
            <w:pPr>
              <w:keepNext w:val="0"/>
              <w:keepLines w:val="0"/>
              <w:suppressLineNumbers w:val="0"/>
              <w:spacing w:before="0" w:after="0"/>
              <w:ind w:right="0"/>
              <w:jc w:val="both"/>
              <w:rPr>
                <w:rFonts w:ascii="Times New Roman" w:hAnsi="Times New Roman" w:eastAsia="宋体" w:cs="Times New Roman"/>
                <w:color w:val="000000"/>
                <w:szCs w:val="21"/>
              </w:rPr>
            </w:pPr>
            <w:r>
              <w:rPr>
                <w:rFonts w:ascii="Times New Roman" w:hAnsi="Times New Roman" w:eastAsia="宋体" w:cs="Times New Roman"/>
                <w:color w:val="000000"/>
                <w:szCs w:val="21"/>
              </w:rPr>
              <w:t>其他技术条款偏离说明：</w:t>
            </w:r>
          </w:p>
        </w:tc>
      </w:tr>
    </w:tbl>
    <w:p w14:paraId="18C0BAD2">
      <w:pPr>
        <w:keepNext w:val="0"/>
        <w:keepLines w:val="0"/>
        <w:pageBreakBefore w:val="0"/>
        <w:widowControl w:val="0"/>
        <w:kinsoku/>
        <w:overflowPunct/>
        <w:autoSpaceDE/>
        <w:bidi w:val="0"/>
        <w:snapToGrid w:val="0"/>
        <w:spacing w:line="300" w:lineRule="auto"/>
        <w:ind w:left="0" w:leftChars="0" w:right="0" w:rightChars="0" w:firstLineChars="200"/>
        <w:textAlignment w:val="auto"/>
        <w:rPr>
          <w:rFonts w:ascii="Times New Roman" w:hAnsi="Times New Roman" w:eastAsia="方正仿宋_GBK" w:cs="Times New Roman"/>
          <w:color w:val="000000"/>
          <w:sz w:val="24"/>
          <w:lang w:val="en-GB"/>
        </w:rPr>
      </w:pPr>
      <w:r>
        <w:rPr>
          <w:rFonts w:ascii="Times New Roman" w:hAnsi="Times New Roman" w:eastAsia="方正仿宋_GBK" w:cs="Times New Roman"/>
          <w:color w:val="000000"/>
          <w:sz w:val="24"/>
          <w:lang w:val="en-GB"/>
        </w:rPr>
        <w:t>注：</w:t>
      </w:r>
      <w:r>
        <w:rPr>
          <w:rFonts w:eastAsia="方正仿宋_GBK" w:cs="Times New Roman"/>
          <w:color w:val="000000"/>
          <w:sz w:val="24"/>
          <w:lang w:val="en-GB"/>
        </w:rPr>
        <w:t>1.</w:t>
      </w:r>
      <w:r>
        <w:rPr>
          <w:rFonts w:ascii="Times New Roman" w:hAnsi="Times New Roman" w:eastAsia="方正仿宋_GBK" w:cs="Times New Roman"/>
          <w:color w:val="000000"/>
          <w:sz w:val="24"/>
          <w:lang w:val="en-GB"/>
        </w:rPr>
        <w:t>响应供应商</w:t>
      </w:r>
      <w:r>
        <w:rPr>
          <w:rFonts w:ascii="Times New Roman" w:hAnsi="Times New Roman" w:eastAsia="方正仿宋_GBK" w:cs="Times New Roman"/>
          <w:color w:val="000000"/>
          <w:sz w:val="24"/>
        </w:rPr>
        <w:t>必须对上述一般技术条款逐条响应。</w:t>
      </w:r>
      <w:r>
        <w:rPr>
          <w:rFonts w:ascii="Times New Roman" w:hAnsi="Times New Roman" w:eastAsia="方正仿宋_GBK" w:cs="Times New Roman"/>
          <w:b/>
          <w:bCs/>
          <w:color w:val="000000"/>
          <w:sz w:val="24"/>
        </w:rPr>
        <w:t>如有缺漏项视同不符合对应条款之要求。</w:t>
      </w:r>
      <w:r>
        <w:rPr>
          <w:rFonts w:ascii="Times New Roman" w:hAnsi="Times New Roman" w:eastAsia="方正仿宋_GBK" w:cs="Times New Roman"/>
          <w:b w:val="0"/>
          <w:bCs w:val="0"/>
          <w:color w:val="000000"/>
          <w:sz w:val="24"/>
          <w:lang w:val="en-GB"/>
        </w:rPr>
        <w:t>请</w:t>
      </w:r>
      <w:r>
        <w:rPr>
          <w:rFonts w:ascii="Times New Roman" w:hAnsi="Times New Roman" w:eastAsia="方正仿宋_GBK" w:cs="Times New Roman"/>
          <w:color w:val="000000"/>
          <w:sz w:val="24"/>
          <w:lang w:val="en-GB"/>
        </w:rPr>
        <w:t>在“是否响应”填“是”或“否”（不得空白，空白视为“否”），并对照偏离情况请在“偏离说明”栏内扼要说明偏离情况，不响应视为负偏离。</w:t>
      </w:r>
    </w:p>
    <w:p w14:paraId="3D80395D">
      <w:pPr>
        <w:keepNext w:val="0"/>
        <w:keepLines w:val="0"/>
        <w:pageBreakBefore w:val="0"/>
        <w:widowControl w:val="0"/>
        <w:kinsoku/>
        <w:overflowPunct/>
        <w:autoSpaceDE/>
        <w:bidi w:val="0"/>
        <w:snapToGrid w:val="0"/>
        <w:spacing w:line="300" w:lineRule="auto"/>
        <w:ind w:left="0" w:leftChars="0" w:right="0" w:rightChars="0" w:firstLineChars="200"/>
        <w:textAlignment w:val="auto"/>
        <w:rPr>
          <w:rFonts w:ascii="Times New Roman" w:hAnsi="Times New Roman" w:eastAsia="方正仿宋_GBK" w:cs="Times New Roman"/>
          <w:color w:val="000000"/>
          <w:sz w:val="24"/>
          <w:lang w:val="en-GB"/>
        </w:rPr>
      </w:pPr>
      <w:r>
        <w:rPr>
          <w:rFonts w:eastAsia="方正仿宋_GBK" w:cs="Times New Roman"/>
          <w:color w:val="000000"/>
          <w:sz w:val="24"/>
          <w:lang w:val="en-GB"/>
        </w:rPr>
        <w:t>2.</w:t>
      </w:r>
      <w:r>
        <w:rPr>
          <w:rFonts w:ascii="Times New Roman" w:hAnsi="Times New Roman" w:eastAsia="方正仿宋_GBK" w:cs="Times New Roman"/>
          <w:color w:val="000000"/>
          <w:sz w:val="24"/>
          <w:lang w:val="en-GB"/>
        </w:rPr>
        <w:t>本表</w:t>
      </w:r>
      <w:r>
        <w:rPr>
          <w:rFonts w:ascii="Times New Roman" w:hAnsi="Times New Roman" w:eastAsia="方正仿宋_GBK" w:cs="Times New Roman"/>
          <w:color w:val="000000"/>
          <w:sz w:val="24"/>
        </w:rPr>
        <w:t>格式</w:t>
      </w:r>
      <w:r>
        <w:rPr>
          <w:rFonts w:ascii="Times New Roman" w:hAnsi="Times New Roman" w:eastAsia="方正仿宋_GBK" w:cs="Times New Roman"/>
          <w:color w:val="000000"/>
          <w:sz w:val="24"/>
          <w:lang w:val="en-GB"/>
        </w:rPr>
        <w:t>不得擅自修改。</w:t>
      </w:r>
    </w:p>
    <w:p w14:paraId="27F4B841">
      <w:pPr>
        <w:snapToGrid w:val="0"/>
        <w:spacing w:line="300" w:lineRule="auto"/>
        <w:rPr>
          <w:rFonts w:ascii="Times New Roman" w:hAnsi="Times New Roman" w:eastAsia="仿宋" w:cs="Times New Roman"/>
          <w:color w:val="000000"/>
          <w:sz w:val="24"/>
        </w:rPr>
      </w:pPr>
    </w:p>
    <w:p w14:paraId="4E8A9375">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响应供应商法定代表人（或法定代表人授权代表）签字：</w:t>
      </w:r>
    </w:p>
    <w:p w14:paraId="2959917F">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响应供应商名称（签章）：</w:t>
      </w:r>
    </w:p>
    <w:p w14:paraId="55C9B438">
      <w:pPr>
        <w:keepNext w:val="0"/>
        <w:keepLines w:val="0"/>
        <w:pageBreakBefore w:val="0"/>
        <w:widowControl w:val="0"/>
        <w:tabs>
          <w:tab w:val="left" w:pos="540"/>
        </w:tabs>
        <w:kinsoku/>
        <w:overflowPunct/>
        <w:autoSpaceDE/>
        <w:bidi w:val="0"/>
        <w:spacing w:line="360" w:lineRule="auto"/>
        <w:jc w:val="right"/>
        <w:textAlignment w:val="auto"/>
        <w:rPr>
          <w:rFonts w:ascii="Times New Roman" w:hAnsi="Times New Roman" w:eastAsia="仿宋" w:cs="Times New Roman"/>
          <w:color w:val="000000"/>
          <w:sz w:val="24"/>
        </w:rPr>
      </w:pPr>
      <w:r>
        <w:rPr>
          <w:rFonts w:ascii="Times New Roman" w:hAnsi="Times New Roman" w:eastAsia="方正仿宋_GBK" w:cs="Times New Roman"/>
          <w:color w:val="000000"/>
          <w:sz w:val="24"/>
          <w:szCs w:val="24"/>
        </w:rPr>
        <w:t>日期：    年    月    日</w:t>
      </w:r>
    </w:p>
    <w:p w14:paraId="758185B9">
      <w:pPr>
        <w:keepNext w:val="0"/>
        <w:keepLines w:val="0"/>
        <w:pageBreakBefore w:val="0"/>
        <w:widowControl w:val="0"/>
        <w:tabs>
          <w:tab w:val="left" w:pos="540"/>
        </w:tabs>
        <w:kinsoku/>
        <w:overflowPunct/>
        <w:autoSpaceDE/>
        <w:bidi w:val="0"/>
        <w:spacing w:line="360" w:lineRule="auto"/>
        <w:ind w:left="0" w:leftChars="0" w:right="0" w:rightChars="0" w:firstLineChars="200"/>
        <w:jc w:val="left"/>
        <w:textAlignment w:val="auto"/>
        <w:rPr>
          <w:rFonts w:ascii="Times New Roman" w:hAnsi="Times New Roman" w:eastAsia="仿宋" w:cs="Times New Roman"/>
          <w:color w:val="000000"/>
          <w:sz w:val="24"/>
        </w:rPr>
        <w:sectPr>
          <w:headerReference r:id="rId60" w:type="first"/>
          <w:footerReference r:id="rId62" w:type="first"/>
          <w:headerReference r:id="rId59" w:type="default"/>
          <w:footerReference r:id="rId61" w:type="default"/>
          <w:pgSz w:w="11906" w:h="16838"/>
          <w:pgMar w:top="1417" w:right="1474" w:bottom="1134" w:left="1587" w:header="851" w:footer="992" w:gutter="0"/>
          <w:pgNumType w:fmt="decimal"/>
          <w:cols w:space="720" w:num="1"/>
          <w:formProt w:val="0"/>
          <w:docGrid w:type="lines" w:linePitch="312" w:charSpace="0"/>
        </w:sectPr>
      </w:pPr>
      <w:r>
        <w:br w:type="page"/>
      </w:r>
    </w:p>
    <w:p w14:paraId="51DBBA80">
      <w:pPr>
        <w:keepNext/>
        <w:keepLines/>
        <w:pageBreakBefore w:val="0"/>
        <w:widowControl w:val="0"/>
        <w:kinsoku/>
        <w:overflowPunct/>
        <w:autoSpaceDE/>
        <w:bidi w:val="0"/>
        <w:snapToGrid/>
        <w:spacing w:before="0" w:after="0" w:line="400" w:lineRule="exact"/>
        <w:textAlignment w:val="auto"/>
        <w:rPr>
          <w:rFonts w:ascii="Times New Roman" w:hAnsi="Times New Roman" w:eastAsia="方正仿宋_GBK" w:cs="Times New Roman"/>
          <w:b/>
          <w:bCs/>
          <w:color w:val="000000"/>
          <w:spacing w:val="0"/>
          <w:kern w:val="2"/>
          <w:sz w:val="24"/>
          <w:szCs w:val="24"/>
        </w:rPr>
      </w:pPr>
      <w:r>
        <w:rPr>
          <w:rFonts w:eastAsia="方正仿宋_GBK" w:cs="Times New Roman"/>
          <w:b/>
          <w:bCs/>
          <w:color w:val="000000"/>
          <w:spacing w:val="0"/>
          <w:kern w:val="2"/>
          <w:sz w:val="28"/>
          <w:szCs w:val="28"/>
        </w:rPr>
        <w:t xml:space="preserve">5 </w:t>
      </w:r>
      <w:r>
        <w:rPr>
          <w:rFonts w:ascii="Times New Roman" w:hAnsi="Times New Roman" w:eastAsia="方正仿宋_GBK" w:cs="Times New Roman"/>
          <w:b/>
          <w:bCs/>
          <w:color w:val="000000"/>
          <w:spacing w:val="0"/>
          <w:kern w:val="2"/>
          <w:sz w:val="28"/>
          <w:szCs w:val="28"/>
        </w:rPr>
        <w:t>商务部分</w:t>
      </w:r>
    </w:p>
    <w:p w14:paraId="6F14FF04">
      <w:pPr>
        <w:keepNext w:val="0"/>
        <w:keepLines w:val="0"/>
        <w:pageBreakBefore w:val="0"/>
        <w:widowControl w:val="0"/>
        <w:tabs>
          <w:tab w:val="left" w:pos="540"/>
        </w:tabs>
        <w:kinsoku/>
        <w:overflowPunct/>
        <w:autoSpaceDE/>
        <w:bidi w:val="0"/>
        <w:snapToGrid/>
        <w:textAlignment w:val="auto"/>
        <w:rPr>
          <w:rFonts w:ascii="Times New Roman" w:hAnsi="Times New Roman" w:eastAsia="仿宋" w:cs="Times New Roman"/>
          <w:b/>
          <w:color w:val="000000"/>
          <w:sz w:val="24"/>
        </w:rPr>
      </w:pPr>
      <w:r>
        <w:rPr>
          <w:rFonts w:eastAsia="仿宋" w:cs="Times New Roman"/>
          <w:b/>
          <w:bCs/>
          <w:color w:val="000000"/>
          <w:sz w:val="24"/>
        </w:rPr>
        <w:t xml:space="preserve">5.1 </w:t>
      </w:r>
      <w:r>
        <w:rPr>
          <w:rFonts w:ascii="Times New Roman" w:hAnsi="Times New Roman" w:eastAsia="仿宋" w:cs="Times New Roman"/>
          <w:b/>
          <w:bCs/>
          <w:color w:val="000000"/>
          <w:sz w:val="24"/>
        </w:rPr>
        <w:t>所响应项目同类业绩介绍（单页）</w:t>
      </w:r>
    </w:p>
    <w:tbl>
      <w:tblPr>
        <w:tblStyle w:val="19"/>
        <w:tblW w:w="8795" w:type="dxa"/>
        <w:jc w:val="center"/>
        <w:tblLayout w:type="fixed"/>
        <w:tblCellMar>
          <w:top w:w="0" w:type="dxa"/>
          <w:left w:w="108" w:type="dxa"/>
          <w:bottom w:w="0" w:type="dxa"/>
          <w:right w:w="108" w:type="dxa"/>
        </w:tblCellMar>
      </w:tblPr>
      <w:tblGrid>
        <w:gridCol w:w="990"/>
        <w:gridCol w:w="1980"/>
        <w:gridCol w:w="2793"/>
        <w:gridCol w:w="1312"/>
        <w:gridCol w:w="1720"/>
      </w:tblGrid>
      <w:tr w14:paraId="3694AB23">
        <w:tblPrEx>
          <w:tblCellMar>
            <w:top w:w="0" w:type="dxa"/>
            <w:left w:w="108" w:type="dxa"/>
            <w:bottom w:w="0" w:type="dxa"/>
            <w:right w:w="108" w:type="dxa"/>
          </w:tblCellMar>
        </w:tblPrEx>
        <w:trPr>
          <w:trHeight w:val="603" w:hRule="atLeast"/>
          <w:jc w:val="center"/>
        </w:trPr>
        <w:tc>
          <w:tcPr>
            <w:tcW w:w="990"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3209F46A">
            <w:pPr>
              <w:jc w:val="center"/>
              <w:rPr>
                <w:rFonts w:ascii="Times New Roman" w:hAnsi="Times New Roman" w:eastAsia="宋体" w:cs="Times New Roman"/>
                <w:b/>
                <w:bCs/>
                <w:color w:val="000000"/>
                <w:szCs w:val="21"/>
              </w:rPr>
            </w:pPr>
            <w:r>
              <w:rPr>
                <w:rFonts w:ascii="Times New Roman" w:hAnsi="Times New Roman" w:cs="Times New Roman"/>
                <w:b/>
                <w:bCs/>
                <w:color w:val="000000"/>
                <w:szCs w:val="21"/>
              </w:rPr>
              <w:t>序号</w:t>
            </w:r>
          </w:p>
        </w:tc>
        <w:tc>
          <w:tcPr>
            <w:tcW w:w="1980"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3B79705F">
            <w:pPr>
              <w:jc w:val="center"/>
              <w:rPr>
                <w:rFonts w:ascii="Times New Roman" w:hAnsi="Times New Roman" w:eastAsia="宋体" w:cs="Times New Roman"/>
                <w:b/>
                <w:bCs/>
                <w:color w:val="000000"/>
                <w:szCs w:val="21"/>
              </w:rPr>
            </w:pPr>
            <w:r>
              <w:rPr>
                <w:rFonts w:ascii="Times New Roman" w:hAnsi="Times New Roman" w:cs="Times New Roman"/>
                <w:b/>
                <w:bCs/>
                <w:color w:val="000000"/>
                <w:szCs w:val="21"/>
              </w:rPr>
              <w:t>供应商名称</w:t>
            </w:r>
          </w:p>
        </w:tc>
        <w:tc>
          <w:tcPr>
            <w:tcW w:w="2793"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05BB5E59">
            <w:pPr>
              <w:jc w:val="center"/>
              <w:rPr>
                <w:rFonts w:ascii="Times New Roman" w:hAnsi="Times New Roman" w:eastAsia="宋体" w:cs="Times New Roman"/>
                <w:b/>
                <w:bCs/>
                <w:color w:val="000000"/>
                <w:szCs w:val="21"/>
              </w:rPr>
            </w:pPr>
            <w:r>
              <w:rPr>
                <w:rFonts w:ascii="Times New Roman" w:hAnsi="Times New Roman" w:cs="Times New Roman"/>
                <w:b/>
                <w:bCs/>
                <w:color w:val="000000"/>
                <w:szCs w:val="21"/>
              </w:rPr>
              <w:t>项目名称及合同金额（万元）</w:t>
            </w:r>
          </w:p>
        </w:tc>
        <w:tc>
          <w:tcPr>
            <w:tcW w:w="1312"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0E845771">
            <w:pPr>
              <w:jc w:val="center"/>
              <w:rPr>
                <w:rFonts w:ascii="Times New Roman" w:hAnsi="Times New Roman" w:eastAsia="宋体" w:cs="Times New Roman"/>
                <w:b/>
                <w:bCs/>
                <w:color w:val="000000"/>
                <w:szCs w:val="21"/>
              </w:rPr>
            </w:pPr>
            <w:r>
              <w:rPr>
                <w:rFonts w:ascii="Times New Roman" w:hAnsi="Times New Roman" w:cs="Times New Roman"/>
                <w:b/>
                <w:bCs/>
                <w:color w:val="000000"/>
                <w:szCs w:val="21"/>
              </w:rPr>
              <w:t>验收时间</w:t>
            </w:r>
          </w:p>
        </w:tc>
        <w:tc>
          <w:tcPr>
            <w:tcW w:w="1720"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61B15342">
            <w:pPr>
              <w:jc w:val="center"/>
              <w:rPr>
                <w:rFonts w:ascii="Times New Roman" w:hAnsi="Times New Roman" w:eastAsia="宋体" w:cs="Times New Roman"/>
                <w:b/>
                <w:bCs/>
                <w:color w:val="000000"/>
                <w:szCs w:val="21"/>
              </w:rPr>
            </w:pPr>
            <w:r>
              <w:rPr>
                <w:rFonts w:ascii="Times New Roman" w:hAnsi="Times New Roman" w:cs="Times New Roman"/>
                <w:b/>
                <w:bCs/>
                <w:color w:val="000000"/>
                <w:szCs w:val="21"/>
              </w:rPr>
              <w:t>联系人及电话</w:t>
            </w:r>
          </w:p>
        </w:tc>
      </w:tr>
      <w:tr w14:paraId="7EFEED7F">
        <w:tblPrEx>
          <w:tblCellMar>
            <w:top w:w="0" w:type="dxa"/>
            <w:left w:w="108" w:type="dxa"/>
            <w:bottom w:w="0" w:type="dxa"/>
            <w:right w:w="108" w:type="dxa"/>
          </w:tblCellMar>
        </w:tblPrEx>
        <w:trPr>
          <w:trHeight w:val="439" w:hRule="atLeast"/>
          <w:jc w:val="center"/>
        </w:trPr>
        <w:tc>
          <w:tcPr>
            <w:tcW w:w="990" w:type="dxa"/>
            <w:tcBorders>
              <w:top w:val="single" w:color="000000" w:sz="4" w:space="0"/>
              <w:left w:val="single" w:color="000000" w:sz="4" w:space="0"/>
              <w:bottom w:val="single" w:color="000000" w:sz="4" w:space="0"/>
              <w:right w:val="single" w:color="000000" w:sz="4" w:space="0"/>
            </w:tcBorders>
            <w:vAlign w:val="center"/>
          </w:tcPr>
          <w:p w14:paraId="767B2A37">
            <w:pPr>
              <w:jc w:val="center"/>
              <w:rPr>
                <w:rFonts w:ascii="Times New Roman" w:hAnsi="Times New Roman" w:eastAsia="宋体" w:cs="Times New Roman"/>
                <w:color w:val="000000"/>
                <w:szCs w:val="21"/>
              </w:rPr>
            </w:pPr>
            <w:r>
              <w:rPr>
                <w:rFonts w:eastAsia="宋体" w:cs="Times New Roman"/>
                <w:color w:val="000000"/>
                <w:szCs w:val="21"/>
              </w:rPr>
              <w:t>1</w:t>
            </w:r>
          </w:p>
        </w:tc>
        <w:tc>
          <w:tcPr>
            <w:tcW w:w="1980" w:type="dxa"/>
            <w:tcBorders>
              <w:top w:val="single" w:color="000000" w:sz="4" w:space="0"/>
              <w:left w:val="single" w:color="000000" w:sz="4" w:space="0"/>
              <w:bottom w:val="single" w:color="000000" w:sz="4" w:space="0"/>
              <w:right w:val="single" w:color="000000" w:sz="4" w:space="0"/>
            </w:tcBorders>
            <w:vAlign w:val="center"/>
          </w:tcPr>
          <w:p w14:paraId="1CF91DD2">
            <w:pPr>
              <w:snapToGrid w:val="0"/>
              <w:jc w:val="center"/>
              <w:rPr>
                <w:rFonts w:ascii="Times New Roman" w:hAnsi="Times New Roman" w:eastAsia="宋体" w:cs="Times New Roman"/>
                <w:color w:val="000000"/>
                <w:szCs w:val="21"/>
              </w:rPr>
            </w:pPr>
          </w:p>
        </w:tc>
        <w:tc>
          <w:tcPr>
            <w:tcW w:w="2793" w:type="dxa"/>
            <w:tcBorders>
              <w:top w:val="single" w:color="000000" w:sz="4" w:space="0"/>
              <w:left w:val="single" w:color="000000" w:sz="4" w:space="0"/>
              <w:bottom w:val="single" w:color="000000" w:sz="4" w:space="0"/>
              <w:right w:val="single" w:color="000000" w:sz="4" w:space="0"/>
            </w:tcBorders>
            <w:vAlign w:val="center"/>
          </w:tcPr>
          <w:p w14:paraId="2B6B6D64">
            <w:pPr>
              <w:snapToGrid w:val="0"/>
              <w:jc w:val="center"/>
              <w:rPr>
                <w:rFonts w:ascii="Times New Roman" w:hAnsi="Times New Roman" w:eastAsia="宋体" w:cs="Times New Roman"/>
                <w:color w:val="000000"/>
                <w:szCs w:val="21"/>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53D91327">
            <w:pPr>
              <w:snapToGrid w:val="0"/>
              <w:jc w:val="center"/>
              <w:rPr>
                <w:rFonts w:ascii="Times New Roman" w:hAnsi="Times New Roman" w:eastAsia="宋体" w:cs="Times New Roman"/>
                <w:color w:val="000000"/>
                <w:szCs w:val="21"/>
              </w:rPr>
            </w:pPr>
          </w:p>
        </w:tc>
        <w:tc>
          <w:tcPr>
            <w:tcW w:w="1720" w:type="dxa"/>
            <w:tcBorders>
              <w:top w:val="single" w:color="000000" w:sz="4" w:space="0"/>
              <w:left w:val="single" w:color="000000" w:sz="4" w:space="0"/>
              <w:bottom w:val="single" w:color="000000" w:sz="4" w:space="0"/>
              <w:right w:val="single" w:color="000000" w:sz="4" w:space="0"/>
            </w:tcBorders>
            <w:vAlign w:val="center"/>
          </w:tcPr>
          <w:p w14:paraId="308D4C7B">
            <w:pPr>
              <w:snapToGrid w:val="0"/>
              <w:jc w:val="center"/>
              <w:rPr>
                <w:rFonts w:ascii="Times New Roman" w:hAnsi="Times New Roman" w:eastAsia="宋体" w:cs="Times New Roman"/>
                <w:color w:val="000000"/>
                <w:szCs w:val="21"/>
              </w:rPr>
            </w:pPr>
          </w:p>
        </w:tc>
      </w:tr>
      <w:tr w14:paraId="62F98553">
        <w:tblPrEx>
          <w:tblCellMar>
            <w:top w:w="0" w:type="dxa"/>
            <w:left w:w="108" w:type="dxa"/>
            <w:bottom w:w="0" w:type="dxa"/>
            <w:right w:w="108" w:type="dxa"/>
          </w:tblCellMar>
        </w:tblPrEx>
        <w:trPr>
          <w:trHeight w:val="439" w:hRule="atLeast"/>
          <w:jc w:val="center"/>
        </w:trPr>
        <w:tc>
          <w:tcPr>
            <w:tcW w:w="990" w:type="dxa"/>
            <w:tcBorders>
              <w:top w:val="single" w:color="000000" w:sz="4" w:space="0"/>
              <w:left w:val="single" w:color="000000" w:sz="4" w:space="0"/>
              <w:bottom w:val="single" w:color="000000" w:sz="4" w:space="0"/>
              <w:right w:val="single" w:color="000000" w:sz="4" w:space="0"/>
            </w:tcBorders>
            <w:vAlign w:val="center"/>
          </w:tcPr>
          <w:p w14:paraId="63CE8FD4">
            <w:pPr>
              <w:jc w:val="center"/>
              <w:rPr>
                <w:rFonts w:ascii="Times New Roman" w:hAnsi="Times New Roman" w:eastAsia="宋体" w:cs="Times New Roman"/>
                <w:color w:val="000000"/>
                <w:szCs w:val="21"/>
              </w:rPr>
            </w:pPr>
            <w:r>
              <w:rPr>
                <w:rFonts w:eastAsia="宋体" w:cs="Times New Roman"/>
                <w:color w:val="000000"/>
                <w:szCs w:val="21"/>
              </w:rPr>
              <w:t>2</w:t>
            </w:r>
          </w:p>
        </w:tc>
        <w:tc>
          <w:tcPr>
            <w:tcW w:w="1980" w:type="dxa"/>
            <w:tcBorders>
              <w:top w:val="single" w:color="000000" w:sz="4" w:space="0"/>
              <w:left w:val="single" w:color="000000" w:sz="4" w:space="0"/>
              <w:bottom w:val="single" w:color="000000" w:sz="4" w:space="0"/>
              <w:right w:val="single" w:color="000000" w:sz="4" w:space="0"/>
            </w:tcBorders>
            <w:vAlign w:val="center"/>
          </w:tcPr>
          <w:p w14:paraId="4E2E9D54">
            <w:pPr>
              <w:snapToGrid w:val="0"/>
              <w:jc w:val="center"/>
              <w:rPr>
                <w:rFonts w:ascii="Times New Roman" w:hAnsi="Times New Roman" w:eastAsia="宋体" w:cs="Times New Roman"/>
                <w:color w:val="000000"/>
                <w:szCs w:val="21"/>
              </w:rPr>
            </w:pPr>
          </w:p>
        </w:tc>
        <w:tc>
          <w:tcPr>
            <w:tcW w:w="2793" w:type="dxa"/>
            <w:tcBorders>
              <w:top w:val="single" w:color="000000" w:sz="4" w:space="0"/>
              <w:left w:val="single" w:color="000000" w:sz="4" w:space="0"/>
              <w:bottom w:val="single" w:color="000000" w:sz="4" w:space="0"/>
              <w:right w:val="single" w:color="000000" w:sz="4" w:space="0"/>
            </w:tcBorders>
            <w:vAlign w:val="center"/>
          </w:tcPr>
          <w:p w14:paraId="2829C23E">
            <w:pPr>
              <w:snapToGrid w:val="0"/>
              <w:jc w:val="center"/>
              <w:rPr>
                <w:rFonts w:ascii="Times New Roman" w:hAnsi="Times New Roman" w:eastAsia="宋体" w:cs="Times New Roman"/>
                <w:color w:val="000000"/>
                <w:szCs w:val="21"/>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57AEE386">
            <w:pPr>
              <w:snapToGrid w:val="0"/>
              <w:jc w:val="center"/>
              <w:rPr>
                <w:rFonts w:ascii="Times New Roman" w:hAnsi="Times New Roman" w:eastAsia="宋体" w:cs="Times New Roman"/>
                <w:color w:val="000000"/>
                <w:szCs w:val="21"/>
              </w:rPr>
            </w:pPr>
          </w:p>
        </w:tc>
        <w:tc>
          <w:tcPr>
            <w:tcW w:w="1720" w:type="dxa"/>
            <w:tcBorders>
              <w:top w:val="single" w:color="000000" w:sz="4" w:space="0"/>
              <w:left w:val="single" w:color="000000" w:sz="4" w:space="0"/>
              <w:bottom w:val="single" w:color="000000" w:sz="4" w:space="0"/>
              <w:right w:val="single" w:color="000000" w:sz="4" w:space="0"/>
            </w:tcBorders>
            <w:vAlign w:val="center"/>
          </w:tcPr>
          <w:p w14:paraId="1A539722">
            <w:pPr>
              <w:snapToGrid w:val="0"/>
              <w:jc w:val="center"/>
              <w:rPr>
                <w:rFonts w:ascii="Times New Roman" w:hAnsi="Times New Roman" w:eastAsia="宋体" w:cs="Times New Roman"/>
                <w:color w:val="000000"/>
                <w:szCs w:val="21"/>
              </w:rPr>
            </w:pPr>
          </w:p>
        </w:tc>
      </w:tr>
      <w:tr w14:paraId="4CE3A7BF">
        <w:tblPrEx>
          <w:tblCellMar>
            <w:top w:w="0" w:type="dxa"/>
            <w:left w:w="108" w:type="dxa"/>
            <w:bottom w:w="0" w:type="dxa"/>
            <w:right w:w="108" w:type="dxa"/>
          </w:tblCellMar>
        </w:tblPrEx>
        <w:trPr>
          <w:trHeight w:val="439" w:hRule="atLeast"/>
          <w:jc w:val="center"/>
        </w:trPr>
        <w:tc>
          <w:tcPr>
            <w:tcW w:w="990" w:type="dxa"/>
            <w:tcBorders>
              <w:top w:val="single" w:color="000000" w:sz="4" w:space="0"/>
              <w:left w:val="single" w:color="000000" w:sz="4" w:space="0"/>
              <w:bottom w:val="single" w:color="000000" w:sz="4" w:space="0"/>
              <w:right w:val="single" w:color="000000" w:sz="4" w:space="0"/>
            </w:tcBorders>
            <w:vAlign w:val="center"/>
          </w:tcPr>
          <w:p w14:paraId="69D9CD0F">
            <w:pPr>
              <w:jc w:val="center"/>
              <w:rPr>
                <w:rFonts w:ascii="Times New Roman" w:hAnsi="Times New Roman" w:eastAsia="宋体" w:cs="Times New Roman"/>
                <w:color w:val="000000"/>
                <w:szCs w:val="21"/>
              </w:rPr>
            </w:pPr>
            <w:r>
              <w:rPr>
                <w:rFonts w:eastAsia="宋体" w:cs="Times New Roman"/>
                <w:color w:val="000000"/>
                <w:szCs w:val="21"/>
              </w:rPr>
              <w:t>3</w:t>
            </w:r>
          </w:p>
        </w:tc>
        <w:tc>
          <w:tcPr>
            <w:tcW w:w="1980" w:type="dxa"/>
            <w:tcBorders>
              <w:top w:val="single" w:color="000000" w:sz="4" w:space="0"/>
              <w:left w:val="single" w:color="000000" w:sz="4" w:space="0"/>
              <w:bottom w:val="single" w:color="000000" w:sz="4" w:space="0"/>
              <w:right w:val="single" w:color="000000" w:sz="4" w:space="0"/>
            </w:tcBorders>
            <w:vAlign w:val="center"/>
          </w:tcPr>
          <w:p w14:paraId="347783DB">
            <w:pPr>
              <w:snapToGrid w:val="0"/>
              <w:jc w:val="center"/>
              <w:rPr>
                <w:rFonts w:ascii="Times New Roman" w:hAnsi="Times New Roman" w:eastAsia="宋体" w:cs="Times New Roman"/>
                <w:color w:val="000000"/>
                <w:szCs w:val="21"/>
              </w:rPr>
            </w:pPr>
          </w:p>
        </w:tc>
        <w:tc>
          <w:tcPr>
            <w:tcW w:w="2793" w:type="dxa"/>
            <w:tcBorders>
              <w:top w:val="single" w:color="000000" w:sz="4" w:space="0"/>
              <w:left w:val="single" w:color="000000" w:sz="4" w:space="0"/>
              <w:bottom w:val="single" w:color="000000" w:sz="4" w:space="0"/>
              <w:right w:val="single" w:color="000000" w:sz="4" w:space="0"/>
            </w:tcBorders>
            <w:vAlign w:val="center"/>
          </w:tcPr>
          <w:p w14:paraId="4AEF65BC">
            <w:pPr>
              <w:snapToGrid w:val="0"/>
              <w:jc w:val="center"/>
              <w:rPr>
                <w:rFonts w:ascii="Times New Roman" w:hAnsi="Times New Roman" w:eastAsia="宋体" w:cs="Times New Roman"/>
                <w:color w:val="000000"/>
                <w:szCs w:val="21"/>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252367B7">
            <w:pPr>
              <w:snapToGrid w:val="0"/>
              <w:jc w:val="center"/>
              <w:rPr>
                <w:rFonts w:ascii="Times New Roman" w:hAnsi="Times New Roman" w:eastAsia="宋体" w:cs="Times New Roman"/>
                <w:color w:val="000000"/>
                <w:szCs w:val="21"/>
              </w:rPr>
            </w:pPr>
          </w:p>
        </w:tc>
        <w:tc>
          <w:tcPr>
            <w:tcW w:w="1720" w:type="dxa"/>
            <w:tcBorders>
              <w:top w:val="single" w:color="000000" w:sz="4" w:space="0"/>
              <w:left w:val="single" w:color="000000" w:sz="4" w:space="0"/>
              <w:bottom w:val="single" w:color="000000" w:sz="4" w:space="0"/>
              <w:right w:val="single" w:color="000000" w:sz="4" w:space="0"/>
            </w:tcBorders>
            <w:vAlign w:val="center"/>
          </w:tcPr>
          <w:p w14:paraId="0F0A2209">
            <w:pPr>
              <w:snapToGrid w:val="0"/>
              <w:jc w:val="center"/>
              <w:rPr>
                <w:rFonts w:ascii="Times New Roman" w:hAnsi="Times New Roman" w:eastAsia="宋体" w:cs="Times New Roman"/>
                <w:color w:val="000000"/>
                <w:szCs w:val="21"/>
              </w:rPr>
            </w:pPr>
          </w:p>
        </w:tc>
      </w:tr>
      <w:tr w14:paraId="219215A1">
        <w:tblPrEx>
          <w:tblCellMar>
            <w:top w:w="0" w:type="dxa"/>
            <w:left w:w="108" w:type="dxa"/>
            <w:bottom w:w="0" w:type="dxa"/>
            <w:right w:w="108" w:type="dxa"/>
          </w:tblCellMar>
        </w:tblPrEx>
        <w:trPr>
          <w:trHeight w:val="458" w:hRule="atLeast"/>
          <w:jc w:val="center"/>
        </w:trPr>
        <w:tc>
          <w:tcPr>
            <w:tcW w:w="990" w:type="dxa"/>
            <w:tcBorders>
              <w:top w:val="single" w:color="000000" w:sz="4" w:space="0"/>
              <w:left w:val="single" w:color="000000" w:sz="4" w:space="0"/>
              <w:bottom w:val="single" w:color="000000" w:sz="4" w:space="0"/>
              <w:right w:val="single" w:color="000000" w:sz="4" w:space="0"/>
            </w:tcBorders>
            <w:vAlign w:val="center"/>
          </w:tcPr>
          <w:p w14:paraId="14375D3F">
            <w:pPr>
              <w:jc w:val="center"/>
              <w:rPr>
                <w:rFonts w:ascii="Times New Roman" w:hAnsi="Times New Roman" w:eastAsia="宋体" w:cs="Times New Roman"/>
                <w:color w:val="000000"/>
                <w:szCs w:val="21"/>
              </w:rPr>
            </w:pPr>
            <w:r>
              <w:rPr>
                <w:rFonts w:ascii="Times New Roman" w:hAnsi="Times New Roman" w:cs="Times New Roman"/>
                <w:color w:val="000000"/>
                <w:szCs w:val="21"/>
              </w:rPr>
              <w:t>…</w:t>
            </w:r>
          </w:p>
        </w:tc>
        <w:tc>
          <w:tcPr>
            <w:tcW w:w="1980" w:type="dxa"/>
            <w:tcBorders>
              <w:top w:val="single" w:color="000000" w:sz="4" w:space="0"/>
              <w:left w:val="single" w:color="000000" w:sz="4" w:space="0"/>
              <w:bottom w:val="single" w:color="000000" w:sz="4" w:space="0"/>
              <w:right w:val="single" w:color="000000" w:sz="4" w:space="0"/>
            </w:tcBorders>
            <w:vAlign w:val="center"/>
          </w:tcPr>
          <w:p w14:paraId="0C30D8D5">
            <w:pPr>
              <w:snapToGrid w:val="0"/>
              <w:jc w:val="center"/>
              <w:rPr>
                <w:rFonts w:ascii="Times New Roman" w:hAnsi="Times New Roman" w:eastAsia="宋体" w:cs="Times New Roman"/>
                <w:color w:val="000000"/>
                <w:szCs w:val="21"/>
              </w:rPr>
            </w:pPr>
          </w:p>
        </w:tc>
        <w:tc>
          <w:tcPr>
            <w:tcW w:w="2793" w:type="dxa"/>
            <w:tcBorders>
              <w:top w:val="single" w:color="000000" w:sz="4" w:space="0"/>
              <w:left w:val="single" w:color="000000" w:sz="4" w:space="0"/>
              <w:bottom w:val="single" w:color="000000" w:sz="4" w:space="0"/>
              <w:right w:val="single" w:color="000000" w:sz="4" w:space="0"/>
            </w:tcBorders>
            <w:vAlign w:val="center"/>
          </w:tcPr>
          <w:p w14:paraId="697A5709">
            <w:pPr>
              <w:snapToGrid w:val="0"/>
              <w:jc w:val="center"/>
              <w:rPr>
                <w:rFonts w:ascii="Times New Roman" w:hAnsi="Times New Roman" w:eastAsia="宋体" w:cs="Times New Roman"/>
                <w:color w:val="000000"/>
                <w:szCs w:val="21"/>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2118F319">
            <w:pPr>
              <w:snapToGrid w:val="0"/>
              <w:jc w:val="center"/>
              <w:rPr>
                <w:rFonts w:ascii="Times New Roman" w:hAnsi="Times New Roman" w:eastAsia="宋体" w:cs="Times New Roman"/>
                <w:color w:val="000000"/>
                <w:szCs w:val="21"/>
              </w:rPr>
            </w:pPr>
          </w:p>
        </w:tc>
        <w:tc>
          <w:tcPr>
            <w:tcW w:w="1720" w:type="dxa"/>
            <w:tcBorders>
              <w:top w:val="single" w:color="000000" w:sz="4" w:space="0"/>
              <w:left w:val="single" w:color="000000" w:sz="4" w:space="0"/>
              <w:bottom w:val="single" w:color="000000" w:sz="4" w:space="0"/>
              <w:right w:val="single" w:color="000000" w:sz="4" w:space="0"/>
            </w:tcBorders>
            <w:vAlign w:val="center"/>
          </w:tcPr>
          <w:p w14:paraId="386A7226">
            <w:pPr>
              <w:snapToGrid w:val="0"/>
              <w:jc w:val="center"/>
              <w:rPr>
                <w:rFonts w:ascii="Times New Roman" w:hAnsi="Times New Roman" w:eastAsia="宋体" w:cs="Times New Roman"/>
                <w:color w:val="000000"/>
                <w:szCs w:val="21"/>
              </w:rPr>
            </w:pPr>
          </w:p>
        </w:tc>
      </w:tr>
    </w:tbl>
    <w:p w14:paraId="1E6E33EE">
      <w:pPr>
        <w:keepNext w:val="0"/>
        <w:keepLines w:val="0"/>
        <w:pageBreakBefore w:val="0"/>
        <w:widowControl w:val="0"/>
        <w:kinsoku/>
        <w:overflowPunct/>
        <w:autoSpaceDE/>
        <w:bidi w:val="0"/>
        <w:snapToGrid/>
        <w:spacing w:line="240" w:lineRule="auto"/>
        <w:ind w:left="0" w:leftChars="0" w:right="0" w:rightChars="0" w:firstLineChars="200"/>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注：业绩是必须以响应供应商名义完成并已验收的项目。响应供应商必须提供合同关键页复印件（请留意评审细则是否要求提供验收报告）。</w:t>
      </w:r>
    </w:p>
    <w:p w14:paraId="24AB4625">
      <w:pPr>
        <w:keepNext w:val="0"/>
        <w:keepLines w:val="0"/>
        <w:pageBreakBefore w:val="0"/>
        <w:widowControl w:val="0"/>
        <w:tabs>
          <w:tab w:val="left" w:pos="540"/>
        </w:tabs>
        <w:kinsoku/>
        <w:overflowPunct/>
        <w:autoSpaceDE/>
        <w:bidi w:val="0"/>
        <w:spacing w:line="360" w:lineRule="auto"/>
        <w:textAlignment w:val="auto"/>
        <w:rPr>
          <w:rFonts w:ascii="Times New Roman" w:hAnsi="Times New Roman" w:eastAsia="方正仿宋_GBK" w:cs="Times New Roman"/>
          <w:b/>
          <w:color w:val="000000"/>
          <w:sz w:val="24"/>
          <w:szCs w:val="24"/>
        </w:rPr>
      </w:pPr>
    </w:p>
    <w:p w14:paraId="20DC4BD1">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响应供应商法定代表人（或法定代表人授权代表）签字：</w:t>
      </w:r>
    </w:p>
    <w:p w14:paraId="6031E76E">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响应供应商名称（签章）：</w:t>
      </w:r>
    </w:p>
    <w:p w14:paraId="25BD3AD7">
      <w:pPr>
        <w:keepNext w:val="0"/>
        <w:keepLines w:val="0"/>
        <w:pageBreakBefore w:val="0"/>
        <w:widowControl w:val="0"/>
        <w:tabs>
          <w:tab w:val="left" w:pos="540"/>
        </w:tabs>
        <w:kinsoku/>
        <w:overflowPunct/>
        <w:autoSpaceDE/>
        <w:bidi w:val="0"/>
        <w:spacing w:line="360" w:lineRule="auto"/>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日期：    年    月    日</w:t>
      </w:r>
      <w:r>
        <w:br w:type="page"/>
      </w:r>
    </w:p>
    <w:p w14:paraId="34BE7E88">
      <w:pPr>
        <w:rPr>
          <w:rFonts w:ascii="Times New Roman" w:hAnsi="Times New Roman" w:eastAsia="方正仿宋_GBK" w:cs="Times New Roman"/>
          <w:color w:val="000000"/>
          <w:sz w:val="20"/>
          <w:szCs w:val="22"/>
        </w:rPr>
      </w:pPr>
      <w:r>
        <w:rPr>
          <w:rFonts w:eastAsia="方正仿宋_GBK" w:cs="Times New Roman"/>
          <w:b/>
          <w:color w:val="000000"/>
          <w:sz w:val="24"/>
        </w:rPr>
        <w:t>5.2</w:t>
      </w:r>
      <w:r>
        <w:rPr>
          <w:rFonts w:ascii="Times New Roman" w:hAnsi="Times New Roman" w:eastAsia="方正仿宋_GBK" w:cs="Times New Roman"/>
          <w:b/>
          <w:color w:val="000000"/>
          <w:sz w:val="24"/>
        </w:rPr>
        <w:t>商务条款响应</w:t>
      </w:r>
    </w:p>
    <w:p w14:paraId="2FDF9869">
      <w:pPr>
        <w:snapToGrid w:val="0"/>
        <w:spacing w:line="300" w:lineRule="auto"/>
        <w:jc w:val="left"/>
        <w:rPr>
          <w:rFonts w:ascii="Times New Roman" w:hAnsi="Times New Roman" w:eastAsia="方正仿宋_GBK" w:cs="Times New Roman"/>
          <w:b w:val="0"/>
          <w:bCs/>
          <w:color w:val="000000"/>
          <w:sz w:val="24"/>
        </w:rPr>
      </w:pPr>
      <w:r>
        <w:rPr>
          <w:rFonts w:eastAsia="方正仿宋_GBK" w:cs="Times New Roman"/>
          <w:b w:val="0"/>
          <w:bCs/>
          <w:color w:val="000000"/>
          <w:sz w:val="24"/>
        </w:rPr>
        <w:t xml:space="preserve">5.2.1 </w:t>
      </w:r>
      <w:r>
        <w:rPr>
          <w:rFonts w:ascii="Times New Roman" w:hAnsi="Times New Roman" w:eastAsia="方正仿宋_GBK" w:cs="Times New Roman"/>
          <w:b w:val="0"/>
          <w:bCs/>
          <w:color w:val="000000"/>
          <w:sz w:val="24"/>
        </w:rPr>
        <w:t>实质性响应商务条款</w:t>
      </w:r>
    </w:p>
    <w:tbl>
      <w:tblPr>
        <w:tblStyle w:val="19"/>
        <w:tblW w:w="9300" w:type="dxa"/>
        <w:jc w:val="center"/>
        <w:tblLayout w:type="fixed"/>
        <w:tblCellMar>
          <w:top w:w="0" w:type="dxa"/>
          <w:left w:w="108" w:type="dxa"/>
          <w:bottom w:w="0" w:type="dxa"/>
          <w:right w:w="108" w:type="dxa"/>
        </w:tblCellMar>
      </w:tblPr>
      <w:tblGrid>
        <w:gridCol w:w="650"/>
        <w:gridCol w:w="1175"/>
        <w:gridCol w:w="3985"/>
        <w:gridCol w:w="803"/>
        <w:gridCol w:w="1560"/>
        <w:gridCol w:w="1127"/>
      </w:tblGrid>
      <w:tr w14:paraId="4364E073">
        <w:tblPrEx>
          <w:tblCellMar>
            <w:top w:w="0" w:type="dxa"/>
            <w:left w:w="108" w:type="dxa"/>
            <w:bottom w:w="0" w:type="dxa"/>
            <w:right w:w="108" w:type="dxa"/>
          </w:tblCellMar>
        </w:tblPrEx>
        <w:trPr>
          <w:trHeight w:val="542" w:hRule="atLeast"/>
          <w:jc w:val="center"/>
        </w:trPr>
        <w:tc>
          <w:tcPr>
            <w:tcW w:w="9300" w:type="dxa"/>
            <w:gridSpan w:val="6"/>
            <w:tcBorders>
              <w:bottom w:val="single" w:color="000000" w:sz="4" w:space="0"/>
            </w:tcBorders>
            <w:vAlign w:val="center"/>
          </w:tcPr>
          <w:p w14:paraId="6C1CD911">
            <w:pPr>
              <w:keepNext w:val="0"/>
              <w:keepLines w:val="0"/>
              <w:widowControl w:val="0"/>
              <w:kinsoku/>
              <w:overflowPunct/>
              <w:autoSpaceDE/>
              <w:bidi w:val="0"/>
              <w:snapToGrid w:val="0"/>
              <w:jc w:val="center"/>
              <w:textAlignment w:val="auto"/>
              <w:rPr>
                <w:rFonts w:ascii="Times New Roman" w:hAnsi="Times New Roman" w:eastAsia="宋体" w:cs="Times New Roman"/>
                <w:color w:val="000000"/>
                <w:sz w:val="24"/>
              </w:rPr>
            </w:pPr>
            <w:r>
              <w:rPr>
                <w:rFonts w:ascii="Times New Roman" w:hAnsi="Times New Roman" w:cs="Times New Roman"/>
                <w:color w:val="000000"/>
                <w:sz w:val="24"/>
              </w:rPr>
              <w:t>实质性（“</w:t>
            </w:r>
            <w:r>
              <w:rPr>
                <w:rFonts w:ascii="Times New Roman" w:hAnsi="Times New Roman" w:cs="Times New Roman"/>
                <w:b/>
                <w:color w:val="000000"/>
                <w:sz w:val="24"/>
              </w:rPr>
              <w:t>★</w:t>
            </w:r>
            <w:r>
              <w:rPr>
                <w:rFonts w:ascii="Times New Roman" w:hAnsi="Times New Roman" w:cs="Times New Roman"/>
                <w:color w:val="000000"/>
                <w:sz w:val="24"/>
              </w:rPr>
              <w:t>”项）商务条款响应表</w:t>
            </w:r>
          </w:p>
        </w:tc>
      </w:tr>
      <w:tr w14:paraId="7B29D8F7">
        <w:tblPrEx>
          <w:tblCellMar>
            <w:top w:w="0" w:type="dxa"/>
            <w:left w:w="108" w:type="dxa"/>
            <w:bottom w:w="0" w:type="dxa"/>
            <w:right w:w="108"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41AA9F7">
            <w:pPr>
              <w:jc w:val="center"/>
              <w:rPr>
                <w:rFonts w:ascii="Times New Roman" w:hAnsi="Times New Roman" w:eastAsia="宋体" w:cs="Times New Roman"/>
                <w:color w:val="000000"/>
                <w:szCs w:val="21"/>
              </w:rPr>
            </w:pPr>
            <w:r>
              <w:rPr>
                <w:rFonts w:ascii="Times New Roman" w:hAnsi="Times New Roman" w:cs="Times New Roman"/>
                <w:color w:val="000000"/>
                <w:szCs w:val="21"/>
              </w:rPr>
              <w:t>序号</w:t>
            </w:r>
          </w:p>
        </w:tc>
        <w:tc>
          <w:tcPr>
            <w:tcW w:w="117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7F2419E">
            <w:pPr>
              <w:jc w:val="center"/>
              <w:rPr>
                <w:rFonts w:ascii="Times New Roman" w:hAnsi="Times New Roman" w:eastAsia="宋体" w:cs="Times New Roman"/>
                <w:color w:val="000000"/>
                <w:szCs w:val="21"/>
              </w:rPr>
            </w:pPr>
            <w:r>
              <w:rPr>
                <w:rFonts w:ascii="Times New Roman" w:hAnsi="Times New Roman" w:cs="Times New Roman"/>
                <w:color w:val="000000"/>
                <w:szCs w:val="21"/>
              </w:rPr>
              <w:t>名称</w:t>
            </w:r>
          </w:p>
        </w:tc>
        <w:tc>
          <w:tcPr>
            <w:tcW w:w="398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DA165E7">
            <w:pPr>
              <w:jc w:val="center"/>
              <w:rPr>
                <w:rFonts w:ascii="Times New Roman" w:hAnsi="Times New Roman" w:eastAsia="宋体" w:cs="Times New Roman"/>
                <w:color w:val="000000"/>
                <w:szCs w:val="21"/>
              </w:rPr>
            </w:pPr>
            <w:r>
              <w:rPr>
                <w:rFonts w:ascii="Times New Roman" w:hAnsi="Times New Roman" w:cs="Times New Roman"/>
                <w:color w:val="000000"/>
                <w:szCs w:val="21"/>
              </w:rPr>
              <w:t>要求</w:t>
            </w:r>
          </w:p>
        </w:tc>
        <w:tc>
          <w:tcPr>
            <w:tcW w:w="80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907324A">
            <w:pPr>
              <w:jc w:val="center"/>
              <w:rPr>
                <w:rFonts w:ascii="Times New Roman" w:hAnsi="Times New Roman" w:eastAsia="宋体" w:cs="Times New Roman"/>
                <w:color w:val="000000"/>
                <w:szCs w:val="21"/>
              </w:rPr>
            </w:pPr>
            <w:r>
              <w:rPr>
                <w:rFonts w:ascii="Times New Roman" w:hAnsi="Times New Roman" w:cs="Times New Roman"/>
                <w:color w:val="000000"/>
                <w:szCs w:val="21"/>
              </w:rPr>
              <w:t>是否响应</w:t>
            </w:r>
          </w:p>
        </w:tc>
        <w:tc>
          <w:tcPr>
            <w:tcW w:w="156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6420D33">
            <w:pPr>
              <w:jc w:val="center"/>
              <w:rPr>
                <w:rFonts w:ascii="Times New Roman" w:hAnsi="Times New Roman" w:eastAsia="宋体" w:cs="Times New Roman"/>
                <w:color w:val="000000"/>
                <w:szCs w:val="21"/>
              </w:rPr>
            </w:pPr>
            <w:r>
              <w:rPr>
                <w:rFonts w:ascii="Times New Roman" w:hAnsi="Times New Roman" w:cs="Times New Roman"/>
                <w:color w:val="000000"/>
                <w:szCs w:val="21"/>
              </w:rPr>
              <w:t>偏离情况</w:t>
            </w:r>
          </w:p>
          <w:p w14:paraId="660A1746">
            <w:pPr>
              <w:jc w:val="center"/>
              <w:rPr>
                <w:rFonts w:ascii="Times New Roman" w:hAnsi="Times New Roman" w:eastAsia="宋体" w:cs="Times New Roman"/>
                <w:color w:val="000000"/>
                <w:szCs w:val="21"/>
              </w:rPr>
            </w:pPr>
            <w:r>
              <w:rPr>
                <w:rFonts w:ascii="Times New Roman" w:hAnsi="Times New Roman" w:cs="Times New Roman"/>
                <w:color w:val="000000"/>
                <w:szCs w:val="21"/>
              </w:rPr>
              <w:t>（正</w:t>
            </w:r>
            <w:r>
              <w:rPr>
                <w:rFonts w:eastAsia="宋体" w:cs="Times New Roman"/>
                <w:color w:val="000000"/>
                <w:szCs w:val="21"/>
              </w:rPr>
              <w:t>/</w:t>
            </w:r>
            <w:r>
              <w:rPr>
                <w:rFonts w:ascii="Times New Roman" w:hAnsi="Times New Roman" w:cs="Times New Roman"/>
                <w:color w:val="000000"/>
                <w:szCs w:val="21"/>
              </w:rPr>
              <w:t>负</w:t>
            </w:r>
            <w:r>
              <w:rPr>
                <w:rFonts w:eastAsia="宋体" w:cs="Times New Roman"/>
                <w:color w:val="000000"/>
                <w:szCs w:val="21"/>
              </w:rPr>
              <w:t>/</w:t>
            </w:r>
            <w:r>
              <w:rPr>
                <w:rFonts w:ascii="Times New Roman" w:hAnsi="Times New Roman" w:cs="Times New Roman"/>
                <w:color w:val="000000"/>
                <w:szCs w:val="21"/>
              </w:rPr>
              <w:t>无）</w:t>
            </w:r>
          </w:p>
        </w:tc>
        <w:tc>
          <w:tcPr>
            <w:tcW w:w="112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4BAEEC0B">
            <w:pPr>
              <w:jc w:val="center"/>
              <w:rPr>
                <w:rFonts w:ascii="Times New Roman" w:hAnsi="Times New Roman" w:eastAsia="宋体" w:cs="Times New Roman"/>
                <w:color w:val="000000"/>
                <w:szCs w:val="21"/>
              </w:rPr>
            </w:pPr>
            <w:r>
              <w:rPr>
                <w:rFonts w:ascii="Times New Roman" w:hAnsi="Times New Roman" w:cs="Times New Roman"/>
                <w:color w:val="000000"/>
                <w:szCs w:val="21"/>
              </w:rPr>
              <w:t>偏离说明</w:t>
            </w:r>
          </w:p>
        </w:tc>
      </w:tr>
      <w:tr w14:paraId="4E0E7CBE">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053420A2">
            <w:pPr>
              <w:keepNext w:val="0"/>
              <w:keepLines w:val="0"/>
              <w:widowControl w:val="0"/>
              <w:suppressLineNumbers w:val="0"/>
              <w:kinsoku/>
              <w:overflowPunct/>
              <w:autoSpaceDE/>
              <w:bidi w:val="0"/>
              <w:snapToGrid w:val="0"/>
              <w:spacing w:before="0" w:after="0"/>
              <w:ind w:left="0" w:leftChars="0" w:right="0" w:rightChars="0" w:firstLine="0" w:firstLineChars="0"/>
              <w:jc w:val="center"/>
              <w:textAlignment w:val="auto"/>
              <w:rPr>
                <w:rFonts w:ascii="Times New Roman" w:hAnsi="Times New Roman" w:eastAsia="宋体" w:cs="Times New Roman"/>
                <w:color w:val="000000"/>
                <w:kern w:val="2"/>
                <w:sz w:val="21"/>
                <w:szCs w:val="21"/>
              </w:rPr>
            </w:pPr>
            <w:r>
              <w:rPr>
                <w:rFonts w:eastAsia="宋体" w:cs="Times New Roman"/>
                <w:color w:val="000000"/>
                <w:szCs w:val="21"/>
              </w:rPr>
              <w:t>1</w:t>
            </w:r>
          </w:p>
        </w:tc>
        <w:tc>
          <w:tcPr>
            <w:tcW w:w="1175" w:type="dxa"/>
            <w:tcBorders>
              <w:top w:val="single" w:color="000000" w:sz="4" w:space="0"/>
              <w:left w:val="single" w:color="000000" w:sz="4" w:space="0"/>
              <w:bottom w:val="single" w:color="000000" w:sz="4" w:space="0"/>
              <w:right w:val="single" w:color="000000" w:sz="4" w:space="0"/>
            </w:tcBorders>
            <w:vAlign w:val="center"/>
          </w:tcPr>
          <w:p w14:paraId="40233F04">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5C2F2A3A">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36D28C06">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05F02C25">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58814A85">
            <w:pPr>
              <w:snapToGrid w:val="0"/>
              <w:jc w:val="center"/>
              <w:rPr>
                <w:rFonts w:ascii="Times New Roman" w:hAnsi="Times New Roman" w:eastAsia="宋体" w:cs="Times New Roman"/>
                <w:color w:val="000000"/>
                <w:szCs w:val="21"/>
              </w:rPr>
            </w:pPr>
          </w:p>
        </w:tc>
      </w:tr>
      <w:tr w14:paraId="45D78716">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7AFB453D">
            <w:pPr>
              <w:keepNext w:val="0"/>
              <w:keepLines w:val="0"/>
              <w:widowControl w:val="0"/>
              <w:suppressLineNumbers w:val="0"/>
              <w:kinsoku/>
              <w:overflowPunct/>
              <w:autoSpaceDE/>
              <w:bidi w:val="0"/>
              <w:snapToGrid w:val="0"/>
              <w:spacing w:before="0" w:after="0"/>
              <w:ind w:left="0" w:leftChars="0" w:right="0" w:rightChars="0" w:firstLine="0" w:firstLineChars="0"/>
              <w:jc w:val="center"/>
              <w:textAlignment w:val="auto"/>
              <w:rPr>
                <w:rFonts w:ascii="Times New Roman" w:hAnsi="Times New Roman" w:eastAsia="宋体" w:cs="Times New Roman"/>
                <w:color w:val="000000"/>
                <w:kern w:val="2"/>
                <w:sz w:val="21"/>
                <w:szCs w:val="21"/>
              </w:rPr>
            </w:pPr>
            <w:r>
              <w:rPr>
                <w:rFonts w:eastAsia="宋体" w:cs="Times New Roman"/>
                <w:color w:val="000000"/>
                <w:szCs w:val="21"/>
              </w:rPr>
              <w:t>2</w:t>
            </w:r>
          </w:p>
        </w:tc>
        <w:tc>
          <w:tcPr>
            <w:tcW w:w="1175" w:type="dxa"/>
            <w:tcBorders>
              <w:top w:val="single" w:color="000000" w:sz="4" w:space="0"/>
              <w:left w:val="single" w:color="000000" w:sz="4" w:space="0"/>
              <w:bottom w:val="single" w:color="000000" w:sz="4" w:space="0"/>
              <w:right w:val="single" w:color="000000" w:sz="4" w:space="0"/>
            </w:tcBorders>
            <w:vAlign w:val="center"/>
          </w:tcPr>
          <w:p w14:paraId="322FC751">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1A501A7F">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tcPr>
          <w:p w14:paraId="3541408F">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tcPr>
          <w:p w14:paraId="2FB01ED6">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tcPr>
          <w:p w14:paraId="6B4C20C1">
            <w:pPr>
              <w:snapToGrid w:val="0"/>
              <w:jc w:val="center"/>
              <w:rPr>
                <w:rFonts w:ascii="Times New Roman" w:hAnsi="Times New Roman" w:eastAsia="宋体" w:cs="Times New Roman"/>
                <w:color w:val="000000"/>
                <w:szCs w:val="21"/>
              </w:rPr>
            </w:pPr>
          </w:p>
        </w:tc>
      </w:tr>
      <w:tr w14:paraId="5C59CA7B">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3FF059A8">
            <w:pPr>
              <w:keepNext w:val="0"/>
              <w:keepLines w:val="0"/>
              <w:widowControl w:val="0"/>
              <w:suppressLineNumbers w:val="0"/>
              <w:kinsoku/>
              <w:overflowPunct/>
              <w:autoSpaceDE/>
              <w:bidi w:val="0"/>
              <w:snapToGrid w:val="0"/>
              <w:spacing w:before="0" w:after="0"/>
              <w:ind w:left="0" w:leftChars="0" w:right="0" w:rightChars="0" w:firstLine="0" w:firstLineChars="0"/>
              <w:jc w:val="center"/>
              <w:textAlignment w:val="auto"/>
              <w:rPr>
                <w:rFonts w:ascii="Times New Roman" w:hAnsi="Times New Roman" w:eastAsia="宋体" w:cs="Times New Roman"/>
                <w:color w:val="000000"/>
                <w:kern w:val="2"/>
                <w:sz w:val="21"/>
                <w:szCs w:val="21"/>
              </w:rPr>
            </w:pPr>
            <w:r>
              <w:rPr>
                <w:rFonts w:eastAsia="宋体" w:cs="Times New Roman"/>
                <w:color w:val="000000"/>
                <w:szCs w:val="21"/>
              </w:rPr>
              <w:t>3</w:t>
            </w:r>
          </w:p>
        </w:tc>
        <w:tc>
          <w:tcPr>
            <w:tcW w:w="1175" w:type="dxa"/>
            <w:tcBorders>
              <w:top w:val="single" w:color="000000" w:sz="4" w:space="0"/>
              <w:left w:val="single" w:color="000000" w:sz="4" w:space="0"/>
              <w:bottom w:val="single" w:color="000000" w:sz="4" w:space="0"/>
              <w:right w:val="single" w:color="000000" w:sz="4" w:space="0"/>
            </w:tcBorders>
            <w:vAlign w:val="center"/>
          </w:tcPr>
          <w:p w14:paraId="356504B9">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0E873CA5">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tcPr>
          <w:p w14:paraId="25726EBA">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tcPr>
          <w:p w14:paraId="00F4F4CA">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tcPr>
          <w:p w14:paraId="3F77448C">
            <w:pPr>
              <w:snapToGrid w:val="0"/>
              <w:jc w:val="center"/>
              <w:rPr>
                <w:rFonts w:ascii="Times New Roman" w:hAnsi="Times New Roman" w:eastAsia="宋体" w:cs="Times New Roman"/>
                <w:color w:val="000000"/>
                <w:szCs w:val="21"/>
              </w:rPr>
            </w:pPr>
          </w:p>
        </w:tc>
      </w:tr>
      <w:tr w14:paraId="48001C7D">
        <w:tblPrEx>
          <w:tblCellMar>
            <w:top w:w="0" w:type="dxa"/>
            <w:left w:w="108" w:type="dxa"/>
            <w:bottom w:w="0" w:type="dxa"/>
            <w:right w:w="108" w:type="dxa"/>
          </w:tblCellMar>
        </w:tblPrEx>
        <w:trPr>
          <w:trHeight w:val="1437" w:hRule="atLeast"/>
          <w:jc w:val="center"/>
        </w:trPr>
        <w:tc>
          <w:tcPr>
            <w:tcW w:w="650" w:type="dxa"/>
            <w:tcBorders>
              <w:top w:val="single" w:color="000000" w:sz="4" w:space="0"/>
              <w:left w:val="single" w:color="000000" w:sz="4" w:space="0"/>
              <w:bottom w:val="single" w:color="000000" w:sz="4" w:space="0"/>
              <w:right w:val="single" w:color="000000" w:sz="4" w:space="0"/>
            </w:tcBorders>
            <w:vAlign w:val="center"/>
          </w:tcPr>
          <w:p w14:paraId="452C6DCD">
            <w:pPr>
              <w:jc w:val="center"/>
              <w:rPr>
                <w:rFonts w:ascii="Times New Roman" w:hAnsi="Times New Roman" w:eastAsia="宋体" w:cs="Times New Roman"/>
                <w:color w:val="000000"/>
                <w:szCs w:val="21"/>
              </w:rPr>
            </w:pPr>
            <w:r>
              <w:rPr>
                <w:rFonts w:eastAsia="宋体" w:cs="Times New Roman"/>
                <w:color w:val="000000"/>
                <w:szCs w:val="21"/>
              </w:rPr>
              <w:t>...</w:t>
            </w:r>
          </w:p>
        </w:tc>
        <w:tc>
          <w:tcPr>
            <w:tcW w:w="1175" w:type="dxa"/>
            <w:tcBorders>
              <w:top w:val="single" w:color="000000" w:sz="4" w:space="0"/>
              <w:left w:val="single" w:color="000000" w:sz="4" w:space="0"/>
              <w:bottom w:val="single" w:color="000000" w:sz="4" w:space="0"/>
              <w:right w:val="single" w:color="000000" w:sz="4" w:space="0"/>
            </w:tcBorders>
            <w:vAlign w:val="center"/>
          </w:tcPr>
          <w:p w14:paraId="6594F30C">
            <w:pPr>
              <w:snapToGrid w:val="0"/>
              <w:jc w:val="center"/>
              <w:rPr>
                <w:rFonts w:ascii="Times New Roman" w:hAnsi="Times New Roman" w:eastAsia="宋体" w:cs="Times New Roman"/>
                <w:color w:val="000000"/>
                <w:szCs w:val="21"/>
              </w:rPr>
            </w:pPr>
          </w:p>
        </w:tc>
        <w:tc>
          <w:tcPr>
            <w:tcW w:w="3985" w:type="dxa"/>
            <w:tcBorders>
              <w:top w:val="single" w:color="000000" w:sz="4" w:space="0"/>
              <w:left w:val="single" w:color="000000" w:sz="4" w:space="0"/>
              <w:bottom w:val="single" w:color="000000" w:sz="4" w:space="0"/>
              <w:right w:val="single" w:color="000000" w:sz="4" w:space="0"/>
            </w:tcBorders>
            <w:vAlign w:val="center"/>
          </w:tcPr>
          <w:p w14:paraId="424D71D5">
            <w:pPr>
              <w:snapToGrid w:val="0"/>
              <w:jc w:val="left"/>
              <w:rPr>
                <w:rFonts w:ascii="Times New Roman" w:hAnsi="Times New Roman" w:eastAsia="宋体" w:cs="Times New Roman"/>
                <w:color w:val="000000"/>
                <w:szCs w:val="21"/>
              </w:rPr>
            </w:pPr>
          </w:p>
        </w:tc>
        <w:tc>
          <w:tcPr>
            <w:tcW w:w="803" w:type="dxa"/>
            <w:tcBorders>
              <w:top w:val="single" w:color="000000" w:sz="4" w:space="0"/>
              <w:left w:val="single" w:color="000000" w:sz="4" w:space="0"/>
              <w:bottom w:val="single" w:color="000000" w:sz="4" w:space="0"/>
              <w:right w:val="single" w:color="000000" w:sz="4" w:space="0"/>
            </w:tcBorders>
          </w:tcPr>
          <w:p w14:paraId="25A333C2">
            <w:pPr>
              <w:snapToGrid w:val="0"/>
              <w:jc w:val="center"/>
              <w:rPr>
                <w:rFonts w:ascii="Times New Roman" w:hAnsi="Times New Roman" w:eastAsia="宋体" w:cs="Times New Roman"/>
                <w:color w:val="000000"/>
                <w:szCs w:val="21"/>
              </w:rPr>
            </w:pPr>
          </w:p>
        </w:tc>
        <w:tc>
          <w:tcPr>
            <w:tcW w:w="1560" w:type="dxa"/>
            <w:tcBorders>
              <w:top w:val="single" w:color="000000" w:sz="4" w:space="0"/>
              <w:left w:val="single" w:color="000000" w:sz="4" w:space="0"/>
              <w:bottom w:val="single" w:color="000000" w:sz="4" w:space="0"/>
              <w:right w:val="single" w:color="000000" w:sz="4" w:space="0"/>
            </w:tcBorders>
          </w:tcPr>
          <w:p w14:paraId="60F439CF">
            <w:pPr>
              <w:snapToGrid w:val="0"/>
              <w:jc w:val="center"/>
              <w:rPr>
                <w:rFonts w:ascii="Times New Roman" w:hAnsi="Times New Roman" w:eastAsia="宋体" w:cs="Times New Roman"/>
                <w:color w:val="000000"/>
                <w:szCs w:val="21"/>
              </w:rPr>
            </w:pPr>
          </w:p>
        </w:tc>
        <w:tc>
          <w:tcPr>
            <w:tcW w:w="1127" w:type="dxa"/>
            <w:tcBorders>
              <w:top w:val="single" w:color="000000" w:sz="4" w:space="0"/>
              <w:left w:val="single" w:color="000000" w:sz="4" w:space="0"/>
              <w:bottom w:val="single" w:color="000000" w:sz="4" w:space="0"/>
              <w:right w:val="single" w:color="000000" w:sz="4" w:space="0"/>
            </w:tcBorders>
          </w:tcPr>
          <w:p w14:paraId="5F24E8E8">
            <w:pPr>
              <w:snapToGrid w:val="0"/>
              <w:jc w:val="center"/>
              <w:rPr>
                <w:rFonts w:ascii="Times New Roman" w:hAnsi="Times New Roman" w:eastAsia="宋体" w:cs="Times New Roman"/>
                <w:color w:val="000000"/>
                <w:szCs w:val="21"/>
              </w:rPr>
            </w:pPr>
          </w:p>
        </w:tc>
      </w:tr>
    </w:tbl>
    <w:p w14:paraId="71D39488">
      <w:pPr>
        <w:keepNext w:val="0"/>
        <w:keepLines w:val="0"/>
        <w:pageBreakBefore w:val="0"/>
        <w:widowControl w:val="0"/>
        <w:kinsoku/>
        <w:overflowPunct/>
        <w:autoSpaceDE/>
        <w:bidi w:val="0"/>
        <w:snapToGrid w:val="0"/>
        <w:spacing w:line="300" w:lineRule="auto"/>
        <w:ind w:left="0" w:leftChars="0" w:right="0" w:rightChars="0" w:firstLineChars="200"/>
        <w:textAlignment w:val="auto"/>
        <w:rPr>
          <w:rFonts w:ascii="Times New Roman" w:hAnsi="Times New Roman" w:eastAsia="方正仿宋_GBK" w:cs="Times New Roman"/>
          <w:color w:val="000000"/>
          <w:sz w:val="24"/>
          <w:lang w:val="en-GB"/>
        </w:rPr>
      </w:pPr>
      <w:r>
        <w:rPr>
          <w:rFonts w:ascii="Times New Roman" w:hAnsi="Times New Roman" w:eastAsia="方正仿宋_GBK" w:cs="Times New Roman"/>
          <w:color w:val="000000"/>
          <w:sz w:val="24"/>
        </w:rPr>
        <w:t>注：</w:t>
      </w:r>
      <w:r>
        <w:rPr>
          <w:rFonts w:eastAsia="方正仿宋_GBK" w:cs="Times New Roman"/>
          <w:color w:val="000000"/>
          <w:sz w:val="24"/>
        </w:rPr>
        <w:t>1.</w:t>
      </w:r>
      <w:r>
        <w:rPr>
          <w:rFonts w:ascii="Times New Roman" w:hAnsi="Times New Roman" w:eastAsia="方正仿宋_GBK" w:cs="Times New Roman"/>
          <w:color w:val="000000"/>
          <w:sz w:val="24"/>
          <w:lang w:val="en-GB"/>
        </w:rPr>
        <w:t>响应供应商</w:t>
      </w:r>
      <w:r>
        <w:rPr>
          <w:rFonts w:ascii="Times New Roman" w:hAnsi="Times New Roman" w:eastAsia="方正仿宋_GBK" w:cs="Times New Roman"/>
          <w:color w:val="000000"/>
          <w:sz w:val="24"/>
        </w:rPr>
        <w:t>必须对上述实质性商务条款逐条响应，</w:t>
      </w:r>
      <w:r>
        <w:rPr>
          <w:rFonts w:ascii="Times New Roman" w:hAnsi="Times New Roman" w:eastAsia="方正仿宋_GBK" w:cs="Times New Roman"/>
          <w:b/>
          <w:bCs/>
          <w:color w:val="000000"/>
          <w:sz w:val="24"/>
        </w:rPr>
        <w:t>如有缺漏，缺漏项视同不符合比选要求。</w:t>
      </w:r>
      <w:r>
        <w:rPr>
          <w:rFonts w:ascii="Times New Roman" w:hAnsi="Times New Roman" w:eastAsia="方正仿宋_GBK" w:cs="Times New Roman"/>
          <w:color w:val="000000"/>
          <w:sz w:val="24"/>
        </w:rPr>
        <w:t>标“</w:t>
      </w:r>
      <w:r>
        <w:rPr>
          <w:rFonts w:ascii="Times New Roman" w:hAnsi="Times New Roman" w:eastAsia="方正仿宋_GBK" w:cs="Times New Roman"/>
          <w:b/>
          <w:color w:val="000000"/>
          <w:sz w:val="24"/>
        </w:rPr>
        <w:t>★</w:t>
      </w:r>
      <w:r>
        <w:rPr>
          <w:rFonts w:ascii="Times New Roman" w:hAnsi="Times New Roman" w:eastAsia="方正仿宋_GBK" w:cs="Times New Roman"/>
          <w:color w:val="000000"/>
          <w:sz w:val="24"/>
        </w:rPr>
        <w:t>”项为不可负偏离（劣于），任何一项负偏离该响应无效。</w:t>
      </w:r>
      <w:r>
        <w:rPr>
          <w:rFonts w:ascii="Times New Roman" w:hAnsi="Times New Roman" w:eastAsia="方正仿宋_GBK" w:cs="Times New Roman"/>
          <w:color w:val="000000"/>
          <w:sz w:val="24"/>
          <w:lang w:val="en-GB"/>
        </w:rPr>
        <w:t>响应供应商请在“是否响应”栏内填“是”或“否”（不得空白，空白视为“否”），并对照偏离情况请在“偏离说明”栏内扼要说明偏离情况，不响应视为负偏离。</w:t>
      </w:r>
    </w:p>
    <w:p w14:paraId="21EAE576">
      <w:pPr>
        <w:keepNext w:val="0"/>
        <w:keepLines w:val="0"/>
        <w:pageBreakBefore w:val="0"/>
        <w:widowControl w:val="0"/>
        <w:kinsoku/>
        <w:overflowPunct/>
        <w:autoSpaceDE/>
        <w:bidi w:val="0"/>
        <w:snapToGrid w:val="0"/>
        <w:spacing w:line="300" w:lineRule="auto"/>
        <w:ind w:left="0" w:leftChars="0" w:right="0" w:rightChars="0" w:firstLineChars="200"/>
        <w:textAlignment w:val="auto"/>
        <w:rPr>
          <w:rFonts w:ascii="Times New Roman" w:hAnsi="Times New Roman" w:eastAsia="方正仿宋_GBK" w:cs="Times New Roman"/>
          <w:color w:val="000000"/>
          <w:sz w:val="24"/>
          <w:lang w:val="en-GB"/>
        </w:rPr>
      </w:pPr>
      <w:r>
        <w:rPr>
          <w:rFonts w:eastAsia="方正仿宋_GBK" w:cs="Times New Roman"/>
          <w:color w:val="000000"/>
          <w:sz w:val="24"/>
          <w:lang w:val="en-GB"/>
        </w:rPr>
        <w:t>2.</w:t>
      </w:r>
      <w:r>
        <w:rPr>
          <w:rFonts w:ascii="Times New Roman" w:hAnsi="Times New Roman" w:eastAsia="方正仿宋_GBK" w:cs="Times New Roman"/>
          <w:color w:val="000000"/>
          <w:sz w:val="24"/>
          <w:lang w:val="en-GB"/>
        </w:rPr>
        <w:t>本表</w:t>
      </w:r>
      <w:r>
        <w:rPr>
          <w:rFonts w:ascii="Times New Roman" w:hAnsi="Times New Roman" w:eastAsia="方正仿宋_GBK" w:cs="Times New Roman"/>
          <w:color w:val="000000"/>
          <w:sz w:val="24"/>
        </w:rPr>
        <w:t>格式</w:t>
      </w:r>
      <w:r>
        <w:rPr>
          <w:rFonts w:ascii="Times New Roman" w:hAnsi="Times New Roman" w:eastAsia="方正仿宋_GBK" w:cs="Times New Roman"/>
          <w:color w:val="000000"/>
          <w:sz w:val="24"/>
          <w:lang w:val="en-GB"/>
        </w:rPr>
        <w:t>不得擅自修改。</w:t>
      </w:r>
    </w:p>
    <w:p w14:paraId="2B5DD1A7">
      <w:pPr>
        <w:snapToGrid w:val="0"/>
        <w:spacing w:line="300" w:lineRule="auto"/>
        <w:rPr>
          <w:rFonts w:ascii="Times New Roman" w:hAnsi="Times New Roman" w:eastAsia="仿宋" w:cs="Times New Roman"/>
          <w:color w:val="000000"/>
          <w:sz w:val="24"/>
        </w:rPr>
      </w:pPr>
    </w:p>
    <w:p w14:paraId="238F65D6">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响应供应商法定代表人（或法定代表人授权代表）签字：</w:t>
      </w:r>
    </w:p>
    <w:p w14:paraId="23B09E81">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响应供应商名称（签章）：</w:t>
      </w:r>
    </w:p>
    <w:p w14:paraId="11EB5CD2">
      <w:pPr>
        <w:keepNext w:val="0"/>
        <w:keepLines w:val="0"/>
        <w:pageBreakBefore w:val="0"/>
        <w:widowControl w:val="0"/>
        <w:tabs>
          <w:tab w:val="left" w:pos="540"/>
        </w:tabs>
        <w:kinsoku/>
        <w:overflowPunct/>
        <w:autoSpaceDE/>
        <w:bidi w:val="0"/>
        <w:spacing w:line="360" w:lineRule="auto"/>
        <w:jc w:val="right"/>
        <w:textAlignment w:val="auto"/>
        <w:rPr>
          <w:rFonts w:ascii="Times New Roman" w:hAnsi="Times New Roman" w:eastAsia="仿宋" w:cs="Times New Roman"/>
          <w:color w:val="000000"/>
          <w:sz w:val="24"/>
        </w:rPr>
        <w:sectPr>
          <w:headerReference r:id="rId64" w:type="first"/>
          <w:footerReference r:id="rId66" w:type="first"/>
          <w:headerReference r:id="rId63" w:type="default"/>
          <w:footerReference r:id="rId65" w:type="default"/>
          <w:pgSz w:w="11906" w:h="16838" w:orient="landscape"/>
          <w:pgMar w:top="1134" w:right="1134" w:bottom="850" w:left="1134" w:header="851" w:footer="680" w:gutter="0"/>
          <w:pgNumType w:fmt="decimal"/>
          <w:cols w:space="720" w:num="1"/>
          <w:formProt w:val="0"/>
          <w:docGrid w:type="linesAndChars" w:linePitch="319" w:charSpace="614"/>
        </w:sectPr>
      </w:pPr>
      <w:r>
        <w:rPr>
          <w:rFonts w:ascii="Times New Roman" w:hAnsi="Times New Roman" w:eastAsia="方正仿宋_GBK" w:cs="Times New Roman"/>
          <w:color w:val="000000"/>
          <w:sz w:val="24"/>
          <w:szCs w:val="24"/>
        </w:rPr>
        <w:t>日期：    年    月    日</w:t>
      </w:r>
      <w:r>
        <w:br w:type="page"/>
      </w:r>
    </w:p>
    <w:p w14:paraId="5F09FB3B">
      <w:pPr>
        <w:keepNext/>
        <w:keepLines/>
        <w:pageBreakBefore w:val="0"/>
        <w:widowControl w:val="0"/>
        <w:kinsoku/>
        <w:overflowPunct/>
        <w:autoSpaceDE/>
        <w:bidi w:val="0"/>
        <w:snapToGrid/>
        <w:spacing w:before="0" w:after="0" w:line="377" w:lineRule="auto"/>
        <w:jc w:val="left"/>
        <w:textAlignment w:val="auto"/>
        <w:rPr>
          <w:rFonts w:ascii="Times New Roman" w:hAnsi="Times New Roman" w:eastAsia="仿宋" w:cs="Times New Roman"/>
          <w:color w:val="000000"/>
          <w:highlight w:val="yellow"/>
        </w:rPr>
      </w:pPr>
      <w:r>
        <w:rPr>
          <w:rFonts w:eastAsia="仿宋" w:cs="Times New Roman"/>
          <w:color w:val="000000"/>
          <w:sz w:val="24"/>
          <w:szCs w:val="24"/>
        </w:rPr>
        <w:t xml:space="preserve">5.2.2 </w:t>
      </w:r>
      <w:r>
        <w:rPr>
          <w:rFonts w:ascii="Times New Roman" w:hAnsi="Times New Roman" w:eastAsia="仿宋" w:cs="Times New Roman"/>
          <w:color w:val="000000"/>
          <w:sz w:val="24"/>
          <w:szCs w:val="24"/>
        </w:rPr>
        <w:t>一般</w:t>
      </w:r>
      <w:r>
        <w:rPr>
          <w:rFonts w:ascii="Times New Roman" w:hAnsi="Times New Roman" w:eastAsia="仿宋" w:cs="Times New Roman"/>
          <w:color w:val="000000"/>
          <w:sz w:val="24"/>
          <w:szCs w:val="24"/>
        </w:rPr>
        <w:fldChar w:fldCharType="begin"/>
      </w:r>
      <w:r>
        <w:rPr>
          <w:rFonts w:eastAsia="仿宋" w:cs="Times New Roman"/>
          <w:color w:val="000000"/>
          <w:sz w:val="24"/>
          <w:szCs w:val="24"/>
        </w:rPr>
        <w:instrText xml:space="preserve"> DOCPROPERTY "商务条款响应表开始"</w:instrText>
      </w:r>
      <w:r>
        <w:rPr>
          <w:rFonts w:eastAsia="仿宋" w:cs="Times New Roman"/>
          <w:color w:val="000000"/>
          <w:sz w:val="24"/>
          <w:szCs w:val="24"/>
        </w:rPr>
        <w:fldChar w:fldCharType="separate"/>
      </w:r>
      <w:r>
        <w:rPr>
          <w:rFonts w:eastAsia="仿宋" w:cs="Times New Roman"/>
          <w:color w:val="000000"/>
          <w:sz w:val="24"/>
          <w:szCs w:val="24"/>
        </w:rPr>
        <w:fldChar w:fldCharType="end"/>
      </w:r>
      <w:r>
        <w:rPr>
          <w:rFonts w:ascii="Times New Roman" w:hAnsi="Times New Roman" w:eastAsia="仿宋" w:cs="Times New Roman"/>
          <w:color w:val="000000"/>
          <w:sz w:val="24"/>
          <w:szCs w:val="24"/>
        </w:rPr>
        <w:fldChar w:fldCharType="begin"/>
      </w:r>
      <w:r>
        <w:rPr>
          <w:rFonts w:eastAsia="仿宋" w:cs="Times New Roman"/>
          <w:color w:val="000000"/>
          <w:sz w:val="24"/>
          <w:szCs w:val="24"/>
        </w:rPr>
        <w:instrText xml:space="preserve"> DOCPROPERTY "商务条款响应表开始"</w:instrText>
      </w:r>
      <w:r>
        <w:rPr>
          <w:rFonts w:eastAsia="仿宋" w:cs="Times New Roman"/>
          <w:color w:val="000000"/>
          <w:sz w:val="24"/>
          <w:szCs w:val="24"/>
        </w:rPr>
        <w:fldChar w:fldCharType="separate"/>
      </w:r>
      <w:r>
        <w:rPr>
          <w:rFonts w:eastAsia="仿宋" w:cs="Times New Roman"/>
          <w:color w:val="000000"/>
          <w:sz w:val="24"/>
          <w:szCs w:val="24"/>
        </w:rPr>
        <w:fldChar w:fldCharType="end"/>
      </w:r>
      <w:r>
        <w:rPr>
          <w:rFonts w:ascii="Times New Roman" w:hAnsi="Times New Roman" w:eastAsia="仿宋" w:cs="Times New Roman"/>
          <w:color w:val="000000"/>
          <w:sz w:val="24"/>
          <w:szCs w:val="24"/>
        </w:rPr>
        <w:t>商务条款响应表</w:t>
      </w:r>
    </w:p>
    <w:tbl>
      <w:tblPr>
        <w:tblStyle w:val="19"/>
        <w:tblW w:w="9768" w:type="dxa"/>
        <w:jc w:val="center"/>
        <w:tblLayout w:type="fixed"/>
        <w:tblCellMar>
          <w:top w:w="0" w:type="dxa"/>
          <w:left w:w="108" w:type="dxa"/>
          <w:bottom w:w="0" w:type="dxa"/>
          <w:right w:w="108" w:type="dxa"/>
        </w:tblCellMar>
      </w:tblPr>
      <w:tblGrid>
        <w:gridCol w:w="641"/>
        <w:gridCol w:w="6841"/>
        <w:gridCol w:w="681"/>
        <w:gridCol w:w="1605"/>
      </w:tblGrid>
      <w:tr w14:paraId="67DECD02">
        <w:tblPrEx>
          <w:tblCellMar>
            <w:top w:w="0" w:type="dxa"/>
            <w:left w:w="108" w:type="dxa"/>
            <w:bottom w:w="0" w:type="dxa"/>
            <w:right w:w="108" w:type="dxa"/>
          </w:tblCellMar>
        </w:tblPrEx>
        <w:trPr>
          <w:trHeight w:val="736" w:hRule="atLeast"/>
          <w:jc w:val="center"/>
        </w:trPr>
        <w:tc>
          <w:tcPr>
            <w:tcW w:w="641"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1699062F">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b/>
                <w:bCs/>
                <w:color w:val="000000"/>
                <w:szCs w:val="21"/>
              </w:rPr>
            </w:pPr>
            <w:r>
              <w:rPr>
                <w:rFonts w:ascii="Times New Roman" w:hAnsi="Times New Roman" w:cs="Times New Roman"/>
                <w:b/>
                <w:bCs/>
                <w:color w:val="000000"/>
                <w:szCs w:val="21"/>
              </w:rPr>
              <w:t>序号</w:t>
            </w:r>
          </w:p>
        </w:tc>
        <w:tc>
          <w:tcPr>
            <w:tcW w:w="6841"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36F6FFE8">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b/>
                <w:bCs/>
                <w:color w:val="000000"/>
                <w:szCs w:val="21"/>
              </w:rPr>
            </w:pPr>
            <w:r>
              <w:rPr>
                <w:rFonts w:ascii="Times New Roman" w:hAnsi="Times New Roman" w:cs="Times New Roman"/>
                <w:b/>
                <w:bCs/>
                <w:color w:val="000000"/>
                <w:szCs w:val="21"/>
              </w:rPr>
              <w:t>一般商务条款要求</w:t>
            </w:r>
          </w:p>
        </w:tc>
        <w:tc>
          <w:tcPr>
            <w:tcW w:w="681"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0761ACB1">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b/>
                <w:bCs/>
                <w:color w:val="000000"/>
                <w:szCs w:val="21"/>
              </w:rPr>
            </w:pPr>
            <w:r>
              <w:rPr>
                <w:rFonts w:ascii="Times New Roman" w:hAnsi="Times New Roman" w:cs="Times New Roman"/>
                <w:b/>
                <w:bCs/>
                <w:color w:val="000000"/>
                <w:szCs w:val="21"/>
              </w:rPr>
              <w:t>是否响应</w:t>
            </w:r>
          </w:p>
        </w:tc>
        <w:tc>
          <w:tcPr>
            <w:tcW w:w="1605" w:type="dxa"/>
            <w:tcBorders>
              <w:top w:val="single" w:color="000000" w:sz="4" w:space="0"/>
              <w:left w:val="single" w:color="000000" w:sz="4" w:space="0"/>
              <w:bottom w:val="single" w:color="000000" w:sz="4" w:space="0"/>
              <w:right w:val="single" w:color="000000" w:sz="4" w:space="0"/>
            </w:tcBorders>
            <w:shd w:val="clear" w:color="auto" w:fill="F3F3F3"/>
            <w:vAlign w:val="center"/>
          </w:tcPr>
          <w:p w14:paraId="1BF76101">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b/>
                <w:bCs/>
                <w:color w:val="000000"/>
                <w:szCs w:val="21"/>
              </w:rPr>
            </w:pPr>
            <w:r>
              <w:rPr>
                <w:rFonts w:ascii="Times New Roman" w:hAnsi="Times New Roman" w:cs="Times New Roman"/>
                <w:b/>
                <w:bCs/>
                <w:color w:val="000000"/>
                <w:szCs w:val="21"/>
              </w:rPr>
              <w:t>偏离情况</w:t>
            </w:r>
          </w:p>
          <w:p w14:paraId="0C580A72">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b/>
                <w:bCs/>
                <w:color w:val="000000"/>
                <w:szCs w:val="21"/>
              </w:rPr>
            </w:pPr>
            <w:r>
              <w:rPr>
                <w:rFonts w:ascii="Times New Roman" w:hAnsi="Times New Roman" w:cs="Times New Roman"/>
                <w:b/>
                <w:bCs/>
                <w:color w:val="000000"/>
                <w:szCs w:val="21"/>
              </w:rPr>
              <w:t>（正</w:t>
            </w:r>
            <w:r>
              <w:rPr>
                <w:rFonts w:eastAsia="宋体" w:cs="Times New Roman"/>
                <w:b/>
                <w:bCs/>
                <w:color w:val="000000"/>
                <w:szCs w:val="21"/>
              </w:rPr>
              <w:t>/</w:t>
            </w:r>
            <w:r>
              <w:rPr>
                <w:rFonts w:ascii="Times New Roman" w:hAnsi="Times New Roman" w:cs="Times New Roman"/>
                <w:b/>
                <w:bCs/>
                <w:color w:val="000000"/>
                <w:szCs w:val="21"/>
              </w:rPr>
              <w:t>负</w:t>
            </w:r>
            <w:r>
              <w:rPr>
                <w:rFonts w:eastAsia="宋体" w:cs="Times New Roman"/>
                <w:b/>
                <w:bCs/>
                <w:color w:val="000000"/>
                <w:szCs w:val="21"/>
              </w:rPr>
              <w:t>/</w:t>
            </w:r>
            <w:r>
              <w:rPr>
                <w:rFonts w:ascii="Times New Roman" w:hAnsi="Times New Roman" w:cs="Times New Roman"/>
                <w:b/>
                <w:bCs/>
                <w:color w:val="000000"/>
                <w:szCs w:val="21"/>
              </w:rPr>
              <w:t>无）</w:t>
            </w:r>
          </w:p>
        </w:tc>
      </w:tr>
      <w:tr w14:paraId="7F470CE5">
        <w:tblPrEx>
          <w:tblCellMar>
            <w:top w:w="0" w:type="dxa"/>
            <w:left w:w="108" w:type="dxa"/>
            <w:bottom w:w="0" w:type="dxa"/>
            <w:right w:w="108" w:type="dxa"/>
          </w:tblCellMar>
        </w:tblPrEx>
        <w:trPr>
          <w:trHeight w:val="609"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0427532E">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1</w:t>
            </w:r>
          </w:p>
        </w:tc>
        <w:tc>
          <w:tcPr>
            <w:tcW w:w="6841" w:type="dxa"/>
            <w:tcBorders>
              <w:top w:val="single" w:color="000000" w:sz="4" w:space="0"/>
              <w:left w:val="single" w:color="000000" w:sz="4" w:space="0"/>
              <w:bottom w:val="single" w:color="000000" w:sz="4" w:space="0"/>
              <w:right w:val="single" w:color="000000" w:sz="4" w:space="0"/>
            </w:tcBorders>
            <w:vAlign w:val="center"/>
          </w:tcPr>
          <w:p w14:paraId="4BDF25BA">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r>
              <w:rPr>
                <w:rFonts w:ascii="Times New Roman" w:hAnsi="Times New Roman" w:cs="Times New Roman"/>
                <w:color w:val="000000"/>
                <w:szCs w:val="21"/>
              </w:rPr>
              <w:t>完全理解并接受合同范本条款要求</w:t>
            </w:r>
          </w:p>
        </w:tc>
        <w:tc>
          <w:tcPr>
            <w:tcW w:w="681" w:type="dxa"/>
            <w:tcBorders>
              <w:top w:val="single" w:color="000000" w:sz="4" w:space="0"/>
              <w:left w:val="single" w:color="000000" w:sz="4" w:space="0"/>
              <w:bottom w:val="single" w:color="000000" w:sz="4" w:space="0"/>
              <w:right w:val="single" w:color="000000" w:sz="4" w:space="0"/>
            </w:tcBorders>
            <w:vAlign w:val="center"/>
          </w:tcPr>
          <w:p w14:paraId="2B82200E">
            <w:pPr>
              <w:pStyle w:val="72"/>
              <w:keepNext w:val="0"/>
              <w:keepLines w:val="0"/>
              <w:widowControl w:val="0"/>
              <w:suppressLineNumbers w:val="0"/>
              <w:kinsoku/>
              <w:overflowPunct/>
              <w:autoSpaceDE/>
              <w:bidi w:val="0"/>
              <w:snapToGrid w:val="0"/>
              <w:spacing w:before="0" w:after="0" w:line="240" w:lineRule="auto"/>
              <w:ind w:right="0"/>
              <w:jc w:val="both"/>
              <w:textAlignment w:val="auto"/>
              <w:rPr>
                <w:rFonts w:ascii="Times New Roman" w:hAnsi="Times New Roman" w:eastAsia="宋体" w:cs="Times New Roman"/>
                <w:color w:val="000000"/>
                <w:spacing w:val="0"/>
                <w:kern w:val="2"/>
                <w:sz w:val="21"/>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73AF62CD">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4D3C73A1">
        <w:tblPrEx>
          <w:tblCellMar>
            <w:top w:w="0" w:type="dxa"/>
            <w:left w:w="108" w:type="dxa"/>
            <w:bottom w:w="0" w:type="dxa"/>
            <w:right w:w="108" w:type="dxa"/>
          </w:tblCellMar>
        </w:tblPrEx>
        <w:trPr>
          <w:trHeight w:val="609"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3379F227">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2</w:t>
            </w:r>
          </w:p>
        </w:tc>
        <w:tc>
          <w:tcPr>
            <w:tcW w:w="6841" w:type="dxa"/>
            <w:tcBorders>
              <w:top w:val="single" w:color="000000" w:sz="4" w:space="0"/>
              <w:left w:val="single" w:color="000000" w:sz="4" w:space="0"/>
              <w:bottom w:val="single" w:color="000000" w:sz="4" w:space="0"/>
              <w:right w:val="single" w:color="000000" w:sz="4" w:space="0"/>
            </w:tcBorders>
            <w:vAlign w:val="center"/>
          </w:tcPr>
          <w:p w14:paraId="641969B2">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r>
              <w:rPr>
                <w:rFonts w:ascii="Times New Roman" w:hAnsi="Times New Roman" w:cs="Times New Roman"/>
                <w:color w:val="000000"/>
                <w:szCs w:val="21"/>
              </w:rPr>
              <w:t>完全理解并接受对合格响应供应商、合格的货物、工程和服务要求</w:t>
            </w:r>
          </w:p>
        </w:tc>
        <w:tc>
          <w:tcPr>
            <w:tcW w:w="681" w:type="dxa"/>
            <w:tcBorders>
              <w:top w:val="single" w:color="000000" w:sz="4" w:space="0"/>
              <w:left w:val="single" w:color="000000" w:sz="4" w:space="0"/>
              <w:bottom w:val="single" w:color="000000" w:sz="4" w:space="0"/>
              <w:right w:val="single" w:color="000000" w:sz="4" w:space="0"/>
            </w:tcBorders>
            <w:vAlign w:val="center"/>
          </w:tcPr>
          <w:p w14:paraId="6AB1E565">
            <w:pPr>
              <w:pStyle w:val="72"/>
              <w:keepNext w:val="0"/>
              <w:keepLines w:val="0"/>
              <w:widowControl w:val="0"/>
              <w:suppressLineNumbers w:val="0"/>
              <w:kinsoku/>
              <w:overflowPunct/>
              <w:autoSpaceDE/>
              <w:bidi w:val="0"/>
              <w:snapToGrid w:val="0"/>
              <w:spacing w:before="0" w:after="0" w:line="240" w:lineRule="auto"/>
              <w:ind w:right="0"/>
              <w:jc w:val="both"/>
              <w:textAlignment w:val="auto"/>
              <w:rPr>
                <w:rFonts w:ascii="Times New Roman" w:hAnsi="Times New Roman" w:eastAsia="宋体" w:cs="Times New Roman"/>
                <w:color w:val="000000"/>
                <w:spacing w:val="0"/>
                <w:kern w:val="2"/>
                <w:sz w:val="21"/>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0D1CCD6D">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0C90554E">
        <w:tblPrEx>
          <w:tblCellMar>
            <w:top w:w="0" w:type="dxa"/>
            <w:left w:w="108" w:type="dxa"/>
            <w:bottom w:w="0" w:type="dxa"/>
            <w:right w:w="108" w:type="dxa"/>
          </w:tblCellMar>
        </w:tblPrEx>
        <w:trPr>
          <w:trHeight w:val="609"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30BD331D">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3</w:t>
            </w:r>
          </w:p>
        </w:tc>
        <w:tc>
          <w:tcPr>
            <w:tcW w:w="6841" w:type="dxa"/>
            <w:tcBorders>
              <w:top w:val="single" w:color="000000" w:sz="4" w:space="0"/>
              <w:left w:val="single" w:color="000000" w:sz="4" w:space="0"/>
              <w:bottom w:val="single" w:color="000000" w:sz="4" w:space="0"/>
              <w:right w:val="single" w:color="000000" w:sz="4" w:space="0"/>
            </w:tcBorders>
            <w:vAlign w:val="center"/>
          </w:tcPr>
          <w:p w14:paraId="22A2F203">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r>
              <w:rPr>
                <w:rFonts w:ascii="Times New Roman" w:hAnsi="Times New Roman" w:cs="Times New Roman"/>
                <w:color w:val="000000"/>
                <w:szCs w:val="21"/>
              </w:rPr>
              <w:t>完全理解并接受对响应供应商的各项须知、规约要求和责任义务</w:t>
            </w:r>
          </w:p>
        </w:tc>
        <w:tc>
          <w:tcPr>
            <w:tcW w:w="681" w:type="dxa"/>
            <w:tcBorders>
              <w:top w:val="single" w:color="000000" w:sz="4" w:space="0"/>
              <w:left w:val="single" w:color="000000" w:sz="4" w:space="0"/>
              <w:bottom w:val="single" w:color="000000" w:sz="4" w:space="0"/>
              <w:right w:val="single" w:color="000000" w:sz="4" w:space="0"/>
            </w:tcBorders>
            <w:vAlign w:val="center"/>
          </w:tcPr>
          <w:p w14:paraId="2D64FCCB">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684672B3">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3DEA8BB7">
        <w:tblPrEx>
          <w:tblCellMar>
            <w:top w:w="0" w:type="dxa"/>
            <w:left w:w="108" w:type="dxa"/>
            <w:bottom w:w="0" w:type="dxa"/>
            <w:right w:w="108" w:type="dxa"/>
          </w:tblCellMar>
        </w:tblPrEx>
        <w:trPr>
          <w:trHeight w:val="755"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62612B35">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4</w:t>
            </w:r>
          </w:p>
        </w:tc>
        <w:tc>
          <w:tcPr>
            <w:tcW w:w="6841" w:type="dxa"/>
            <w:tcBorders>
              <w:top w:val="single" w:color="000000" w:sz="4" w:space="0"/>
              <w:left w:val="single" w:color="000000" w:sz="4" w:space="0"/>
              <w:bottom w:val="single" w:color="000000" w:sz="4" w:space="0"/>
              <w:right w:val="single" w:color="000000" w:sz="4" w:space="0"/>
            </w:tcBorders>
            <w:vAlign w:val="center"/>
          </w:tcPr>
          <w:p w14:paraId="3544C50D">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r>
              <w:rPr>
                <w:rFonts w:ascii="Times New Roman" w:hAnsi="Times New Roman" w:cs="Times New Roman"/>
                <w:color w:val="000000"/>
                <w:szCs w:val="21"/>
              </w:rPr>
              <w:t>响应有效期：响应有效期为自递交响应文件起至确定正式成交供应商止不少于</w:t>
            </w:r>
            <w:r>
              <w:rPr>
                <w:rFonts w:eastAsia="宋体" w:cs="Times New Roman"/>
                <w:color w:val="000000"/>
                <w:szCs w:val="21"/>
                <w:u w:val="single"/>
              </w:rPr>
              <w:t>90</w:t>
            </w:r>
            <w:r>
              <w:rPr>
                <w:rFonts w:ascii="Times New Roman" w:hAnsi="Times New Roman" w:cs="Times New Roman"/>
                <w:color w:val="000000"/>
                <w:szCs w:val="21"/>
                <w:u w:val="none"/>
              </w:rPr>
              <w:t>日历</w:t>
            </w:r>
            <w:r>
              <w:rPr>
                <w:rFonts w:ascii="Times New Roman" w:hAnsi="Times New Roman" w:cs="Times New Roman"/>
                <w:color w:val="000000"/>
                <w:szCs w:val="21"/>
              </w:rPr>
              <w:t>天，成交单位有效期至项目验收之日</w:t>
            </w:r>
          </w:p>
        </w:tc>
        <w:tc>
          <w:tcPr>
            <w:tcW w:w="681" w:type="dxa"/>
            <w:tcBorders>
              <w:top w:val="single" w:color="000000" w:sz="4" w:space="0"/>
              <w:left w:val="single" w:color="000000" w:sz="4" w:space="0"/>
              <w:bottom w:val="single" w:color="000000" w:sz="4" w:space="0"/>
              <w:right w:val="single" w:color="000000" w:sz="4" w:space="0"/>
            </w:tcBorders>
            <w:vAlign w:val="center"/>
          </w:tcPr>
          <w:p w14:paraId="09F49CC2">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10A6CD96">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2D90EBA4">
        <w:tblPrEx>
          <w:tblCellMar>
            <w:top w:w="0" w:type="dxa"/>
            <w:left w:w="108" w:type="dxa"/>
            <w:bottom w:w="0" w:type="dxa"/>
            <w:right w:w="108" w:type="dxa"/>
          </w:tblCellMar>
        </w:tblPrEx>
        <w:trPr>
          <w:trHeight w:val="609"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7DE5C0BD">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5</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56B4">
            <w:pPr>
              <w:keepNext w:val="0"/>
              <w:keepLines w:val="0"/>
              <w:widowControl w:val="0"/>
              <w:suppressLineNumbers w:val="0"/>
              <w:kinsoku/>
              <w:overflowPunct/>
              <w:autoSpaceDE/>
              <w:bidi w:val="0"/>
              <w:snapToGrid w:val="0"/>
              <w:spacing w:before="0" w:after="0"/>
              <w:ind w:right="0" w:rightChars="0"/>
              <w:jc w:val="both"/>
              <w:textAlignment w:val="auto"/>
              <w:rPr>
                <w:rFonts w:ascii="Times New Roman" w:hAnsi="Times New Roman" w:eastAsia="宋体" w:cs="Times New Roman"/>
                <w:strike/>
                <w:color w:val="000000"/>
                <w:kern w:val="2"/>
                <w:sz w:val="24"/>
                <w:szCs w:val="24"/>
                <w:lang w:val="en-US" w:eastAsia="zh-CN" w:bidi="ar-SA"/>
              </w:rPr>
            </w:pPr>
            <w:r>
              <w:rPr>
                <w:rFonts w:ascii="Times New Roman" w:hAnsi="Times New Roman" w:cs="Times New Roman"/>
                <w:strike w:val="0"/>
                <w:dstrike w:val="0"/>
                <w:szCs w:val="21"/>
              </w:rPr>
              <w:t>理解并接受验收要求的规定。</w:t>
            </w:r>
          </w:p>
        </w:tc>
        <w:tc>
          <w:tcPr>
            <w:tcW w:w="681" w:type="dxa"/>
            <w:tcBorders>
              <w:top w:val="single" w:color="000000" w:sz="4" w:space="0"/>
              <w:left w:val="single" w:color="000000" w:sz="4" w:space="0"/>
              <w:bottom w:val="single" w:color="000000" w:sz="4" w:space="0"/>
              <w:right w:val="single" w:color="000000" w:sz="4" w:space="0"/>
            </w:tcBorders>
            <w:vAlign w:val="center"/>
          </w:tcPr>
          <w:p w14:paraId="5F4FE952">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5EE26719">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51005E51">
        <w:tblPrEx>
          <w:tblCellMar>
            <w:top w:w="0" w:type="dxa"/>
            <w:left w:w="108" w:type="dxa"/>
            <w:bottom w:w="0" w:type="dxa"/>
            <w:right w:w="108" w:type="dxa"/>
          </w:tblCellMar>
        </w:tblPrEx>
        <w:trPr>
          <w:trHeight w:val="609"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1384237F">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6</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787B">
            <w:pPr>
              <w:keepNext w:val="0"/>
              <w:keepLines w:val="0"/>
              <w:widowControl w:val="0"/>
              <w:suppressLineNumbers w:val="0"/>
              <w:kinsoku/>
              <w:overflowPunct/>
              <w:autoSpaceDE/>
              <w:bidi w:val="0"/>
              <w:snapToGrid w:val="0"/>
              <w:spacing w:before="0" w:after="0"/>
              <w:ind w:right="0" w:rightChars="0"/>
              <w:jc w:val="both"/>
              <w:textAlignment w:val="auto"/>
              <w:rPr>
                <w:rFonts w:ascii="Times New Roman" w:hAnsi="Times New Roman" w:eastAsia="宋体" w:cs="Times New Roman"/>
                <w:strike/>
                <w:color w:val="auto"/>
                <w:kern w:val="2"/>
                <w:sz w:val="21"/>
                <w:szCs w:val="21"/>
                <w:lang w:val="en-US" w:eastAsia="zh-CN" w:bidi="ar-SA"/>
              </w:rPr>
            </w:pPr>
            <w:r>
              <w:rPr>
                <w:rFonts w:ascii="Times New Roman" w:hAnsi="Times New Roman" w:cs="Times New Roman"/>
                <w:strike w:val="0"/>
                <w:dstrike w:val="0"/>
                <w:szCs w:val="21"/>
              </w:rPr>
              <w:t>理解并接受付款期限及方式。</w:t>
            </w:r>
          </w:p>
        </w:tc>
        <w:tc>
          <w:tcPr>
            <w:tcW w:w="681" w:type="dxa"/>
            <w:tcBorders>
              <w:top w:val="single" w:color="000000" w:sz="4" w:space="0"/>
              <w:left w:val="single" w:color="000000" w:sz="4" w:space="0"/>
              <w:bottom w:val="single" w:color="000000" w:sz="4" w:space="0"/>
              <w:right w:val="single" w:color="000000" w:sz="4" w:space="0"/>
            </w:tcBorders>
            <w:vAlign w:val="center"/>
          </w:tcPr>
          <w:p w14:paraId="66F69289">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745DDF87">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079A36E9">
        <w:tblPrEx>
          <w:tblCellMar>
            <w:top w:w="0" w:type="dxa"/>
            <w:left w:w="108" w:type="dxa"/>
            <w:bottom w:w="0" w:type="dxa"/>
            <w:right w:w="108" w:type="dxa"/>
          </w:tblCellMar>
        </w:tblPrEx>
        <w:trPr>
          <w:trHeight w:val="609"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738554A0">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7</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C044C">
            <w:pPr>
              <w:keepNext w:val="0"/>
              <w:keepLines w:val="0"/>
              <w:widowControl w:val="0"/>
              <w:suppressLineNumbers w:val="0"/>
              <w:kinsoku/>
              <w:overflowPunct/>
              <w:autoSpaceDE/>
              <w:bidi w:val="0"/>
              <w:snapToGrid w:val="0"/>
              <w:spacing w:before="0" w:after="0"/>
              <w:ind w:right="0" w:rightChars="0"/>
              <w:jc w:val="both"/>
              <w:textAlignment w:val="auto"/>
              <w:rPr>
                <w:rFonts w:ascii="Times New Roman" w:hAnsi="Times New Roman" w:eastAsia="宋体" w:cs="Times New Roman"/>
                <w:strike/>
                <w:color w:val="auto"/>
                <w:kern w:val="2"/>
                <w:sz w:val="21"/>
                <w:szCs w:val="21"/>
                <w:lang w:val="en-US" w:eastAsia="zh-CN" w:bidi="ar-SA"/>
              </w:rPr>
            </w:pPr>
            <w:r>
              <w:rPr>
                <w:rFonts w:ascii="Times New Roman" w:hAnsi="Times New Roman" w:cs="Times New Roman"/>
                <w:strike w:val="0"/>
                <w:dstrike w:val="0"/>
                <w:szCs w:val="21"/>
              </w:rPr>
              <w:t>理解并接受违约责任的规定。</w:t>
            </w:r>
          </w:p>
        </w:tc>
        <w:tc>
          <w:tcPr>
            <w:tcW w:w="681" w:type="dxa"/>
            <w:tcBorders>
              <w:top w:val="single" w:color="000000" w:sz="4" w:space="0"/>
              <w:left w:val="single" w:color="000000" w:sz="4" w:space="0"/>
              <w:bottom w:val="single" w:color="000000" w:sz="4" w:space="0"/>
              <w:right w:val="single" w:color="000000" w:sz="4" w:space="0"/>
            </w:tcBorders>
            <w:vAlign w:val="center"/>
          </w:tcPr>
          <w:p w14:paraId="0FBCA342">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71EC69DB">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2F00042F">
        <w:tblPrEx>
          <w:tblCellMar>
            <w:top w:w="0" w:type="dxa"/>
            <w:left w:w="108" w:type="dxa"/>
            <w:bottom w:w="0" w:type="dxa"/>
            <w:right w:w="108" w:type="dxa"/>
          </w:tblCellMar>
        </w:tblPrEx>
        <w:trPr>
          <w:trHeight w:val="863"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7250A776">
            <w:pPr>
              <w:keepNext w:val="0"/>
              <w:keepLines w:val="0"/>
              <w:widowControl w:val="0"/>
              <w:suppressLineNumbers w:val="0"/>
              <w:kinsoku/>
              <w:overflowPunct/>
              <w:autoSpaceDE/>
              <w:bidi w:val="0"/>
              <w:snapToGrid w:val="0"/>
              <w:spacing w:before="0" w:after="0"/>
              <w:ind w:right="0"/>
              <w:jc w:val="center"/>
              <w:textAlignment w:val="auto"/>
              <w:rPr>
                <w:rFonts w:ascii="Times New Roman" w:hAnsi="Times New Roman" w:eastAsia="宋体" w:cs="Times New Roman"/>
                <w:color w:val="000000"/>
                <w:szCs w:val="21"/>
              </w:rPr>
            </w:pPr>
            <w:r>
              <w:rPr>
                <w:rFonts w:eastAsia="宋体" w:cs="Times New Roman"/>
                <w:color w:val="000000"/>
                <w:szCs w:val="21"/>
              </w:rPr>
              <w:t>8</w:t>
            </w:r>
          </w:p>
        </w:tc>
        <w:tc>
          <w:tcPr>
            <w:tcW w:w="6841" w:type="dxa"/>
            <w:tcBorders>
              <w:top w:val="single" w:color="000000" w:sz="4" w:space="0"/>
              <w:left w:val="single" w:color="000000" w:sz="4" w:space="0"/>
              <w:bottom w:val="single" w:color="000000" w:sz="4" w:space="0"/>
              <w:right w:val="single" w:color="000000" w:sz="4" w:space="0"/>
            </w:tcBorders>
            <w:vAlign w:val="center"/>
          </w:tcPr>
          <w:p w14:paraId="2E33836C">
            <w:pPr>
              <w:keepNext w:val="0"/>
              <w:keepLines w:val="0"/>
              <w:widowControl w:val="0"/>
              <w:numPr>
                <w:ilvl w:val="0"/>
                <w:numId w:val="0"/>
              </w:numPr>
              <w:suppressLineNumbers w:val="0"/>
              <w:kinsoku/>
              <w:overflowPunct/>
              <w:autoSpaceDE/>
              <w:bidi w:val="0"/>
              <w:snapToGrid w:val="0"/>
              <w:spacing w:before="0" w:after="0"/>
              <w:ind w:left="0" w:leftChars="0" w:right="0" w:rightChars="0" w:firstLine="0" w:firstLineChars="0"/>
              <w:jc w:val="both"/>
              <w:textAlignment w:val="auto"/>
              <w:rPr>
                <w:rFonts w:ascii="Times New Roman" w:hAnsi="Times New Roman" w:eastAsia="宋体" w:cs="Times New Roman"/>
                <w:strike w:val="0"/>
                <w:dstrike w:val="0"/>
                <w:color w:val="000000"/>
                <w:szCs w:val="21"/>
              </w:rPr>
            </w:pPr>
            <w:r>
              <w:rPr>
                <w:rFonts w:ascii="Times New Roman" w:hAnsi="Times New Roman" w:cs="Times New Roman"/>
                <w:color w:val="000000"/>
                <w:szCs w:val="21"/>
              </w:rPr>
              <w:t>同意采购人及监管部门以任何形式对我方报价文件内容及采购人及监管部门认为有必要的相关资料的真实性和有效性进行审查、验证</w:t>
            </w:r>
          </w:p>
        </w:tc>
        <w:tc>
          <w:tcPr>
            <w:tcW w:w="681" w:type="dxa"/>
            <w:tcBorders>
              <w:top w:val="single" w:color="000000" w:sz="4" w:space="0"/>
              <w:left w:val="single" w:color="000000" w:sz="4" w:space="0"/>
              <w:bottom w:val="single" w:color="000000" w:sz="4" w:space="0"/>
              <w:right w:val="single" w:color="000000" w:sz="4" w:space="0"/>
            </w:tcBorders>
            <w:vAlign w:val="center"/>
          </w:tcPr>
          <w:p w14:paraId="0623DAFB">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 w:val="24"/>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4976D1DE">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4C1A0EC6">
        <w:tblPrEx>
          <w:tblCellMar>
            <w:top w:w="0" w:type="dxa"/>
            <w:left w:w="108" w:type="dxa"/>
            <w:bottom w:w="0" w:type="dxa"/>
            <w:right w:w="108" w:type="dxa"/>
          </w:tblCellMar>
        </w:tblPrEx>
        <w:trPr>
          <w:trHeight w:val="644"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3C35AB71">
            <w:pPr>
              <w:keepNext w:val="0"/>
              <w:keepLines w:val="0"/>
              <w:widowControl w:val="0"/>
              <w:suppressLineNumbers w:val="0"/>
              <w:kinsoku/>
              <w:overflowPunct/>
              <w:autoSpaceDE/>
              <w:bidi w:val="0"/>
              <w:snapToGrid w:val="0"/>
              <w:spacing w:before="0" w:after="0"/>
              <w:ind w:right="0"/>
              <w:jc w:val="center"/>
              <w:textAlignment w:val="auto"/>
              <w:rPr>
                <w:rFonts w:hint="default" w:ascii="Times New Roman" w:hAnsi="Times New Roman" w:eastAsia="宋体" w:cs="Times New Roman"/>
                <w:color w:val="000000"/>
                <w:szCs w:val="21"/>
                <w:lang w:val="en-US" w:eastAsia="zh-CN"/>
              </w:rPr>
            </w:pPr>
            <w:r>
              <w:rPr>
                <w:rFonts w:hint="eastAsia" w:cs="Times New Roman"/>
                <w:color w:val="000000"/>
                <w:szCs w:val="21"/>
                <w:lang w:val="en-US" w:eastAsia="zh-CN"/>
              </w:rPr>
              <w:t>...</w:t>
            </w:r>
          </w:p>
        </w:tc>
        <w:tc>
          <w:tcPr>
            <w:tcW w:w="6841" w:type="dxa"/>
            <w:tcBorders>
              <w:top w:val="single" w:color="000000" w:sz="4" w:space="0"/>
              <w:left w:val="single" w:color="000000" w:sz="4" w:space="0"/>
              <w:bottom w:val="single" w:color="000000" w:sz="4" w:space="0"/>
              <w:right w:val="single" w:color="000000" w:sz="4" w:space="0"/>
            </w:tcBorders>
            <w:vAlign w:val="center"/>
          </w:tcPr>
          <w:p w14:paraId="5212A44D">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strike/>
                <w:color w:val="000000"/>
                <w:sz w:val="24"/>
              </w:rPr>
            </w:pPr>
          </w:p>
        </w:tc>
        <w:tc>
          <w:tcPr>
            <w:tcW w:w="681" w:type="dxa"/>
            <w:tcBorders>
              <w:top w:val="single" w:color="000000" w:sz="4" w:space="0"/>
              <w:left w:val="single" w:color="000000" w:sz="4" w:space="0"/>
              <w:bottom w:val="single" w:color="000000" w:sz="4" w:space="0"/>
              <w:right w:val="single" w:color="000000" w:sz="4" w:space="0"/>
            </w:tcBorders>
            <w:vAlign w:val="center"/>
          </w:tcPr>
          <w:p w14:paraId="3AEB62CE">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 w:val="24"/>
              </w:rPr>
            </w:pPr>
          </w:p>
        </w:tc>
        <w:tc>
          <w:tcPr>
            <w:tcW w:w="1605" w:type="dxa"/>
            <w:tcBorders>
              <w:top w:val="single" w:color="000000" w:sz="4" w:space="0"/>
              <w:left w:val="single" w:color="000000" w:sz="4" w:space="0"/>
              <w:bottom w:val="single" w:color="000000" w:sz="4" w:space="0"/>
              <w:right w:val="single" w:color="000000" w:sz="4" w:space="0"/>
            </w:tcBorders>
            <w:vAlign w:val="center"/>
          </w:tcPr>
          <w:p w14:paraId="4A48C792">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p>
        </w:tc>
      </w:tr>
      <w:tr w14:paraId="4F6A5242">
        <w:tblPrEx>
          <w:tblCellMar>
            <w:top w:w="0" w:type="dxa"/>
            <w:left w:w="108" w:type="dxa"/>
            <w:bottom w:w="0" w:type="dxa"/>
            <w:right w:w="108" w:type="dxa"/>
          </w:tblCellMar>
        </w:tblPrEx>
        <w:trPr>
          <w:trHeight w:val="1213" w:hRule="atLeast"/>
          <w:jc w:val="center"/>
        </w:trPr>
        <w:tc>
          <w:tcPr>
            <w:tcW w:w="641" w:type="dxa"/>
            <w:tcBorders>
              <w:top w:val="single" w:color="000000" w:sz="4" w:space="0"/>
              <w:left w:val="single" w:color="000000" w:sz="4" w:space="0"/>
              <w:bottom w:val="single" w:color="000000" w:sz="4" w:space="0"/>
              <w:right w:val="single" w:color="000000" w:sz="4" w:space="0"/>
            </w:tcBorders>
            <w:vAlign w:val="center"/>
          </w:tcPr>
          <w:p w14:paraId="5031F568">
            <w:pPr>
              <w:keepNext w:val="0"/>
              <w:keepLines w:val="0"/>
              <w:widowControl w:val="0"/>
              <w:suppressLineNumbers w:val="0"/>
              <w:kinsoku/>
              <w:overflowPunct/>
              <w:autoSpaceDE/>
              <w:bidi w:val="0"/>
              <w:snapToGrid w:val="0"/>
              <w:spacing w:before="0" w:after="0"/>
              <w:ind w:right="0"/>
              <w:jc w:val="center"/>
              <w:textAlignment w:val="auto"/>
              <w:rPr>
                <w:rFonts w:hint="default" w:ascii="Times New Roman" w:hAnsi="Times New Roman" w:eastAsia="宋体" w:cs="Times New Roman"/>
                <w:color w:val="000000"/>
                <w:szCs w:val="21"/>
                <w:lang w:val="en-US" w:eastAsia="zh-CN"/>
              </w:rPr>
            </w:pPr>
            <w:r>
              <w:rPr>
                <w:rFonts w:hint="eastAsia" w:cs="Times New Roman"/>
                <w:color w:val="000000"/>
                <w:szCs w:val="21"/>
                <w:lang w:val="en-US" w:eastAsia="zh-CN"/>
              </w:rPr>
              <w:t>...</w:t>
            </w:r>
          </w:p>
        </w:tc>
        <w:tc>
          <w:tcPr>
            <w:tcW w:w="9127" w:type="dxa"/>
            <w:gridSpan w:val="3"/>
            <w:tcBorders>
              <w:top w:val="single" w:color="000000" w:sz="4" w:space="0"/>
              <w:left w:val="single" w:color="000000" w:sz="4" w:space="0"/>
              <w:bottom w:val="single" w:color="000000" w:sz="4" w:space="0"/>
              <w:right w:val="single" w:color="000000" w:sz="4" w:space="0"/>
            </w:tcBorders>
          </w:tcPr>
          <w:p w14:paraId="61D80124">
            <w:pPr>
              <w:keepNext w:val="0"/>
              <w:keepLines w:val="0"/>
              <w:widowControl w:val="0"/>
              <w:suppressLineNumbers w:val="0"/>
              <w:kinsoku/>
              <w:overflowPunct/>
              <w:autoSpaceDE/>
              <w:bidi w:val="0"/>
              <w:snapToGrid w:val="0"/>
              <w:spacing w:before="0" w:after="0"/>
              <w:ind w:right="0"/>
              <w:jc w:val="both"/>
              <w:textAlignment w:val="auto"/>
              <w:rPr>
                <w:rFonts w:ascii="Times New Roman" w:hAnsi="Times New Roman" w:eastAsia="宋体" w:cs="Times New Roman"/>
                <w:color w:val="000000"/>
                <w:szCs w:val="21"/>
              </w:rPr>
            </w:pPr>
            <w:r>
              <w:rPr>
                <w:rFonts w:ascii="Times New Roman" w:hAnsi="Times New Roman" w:cs="Times New Roman"/>
                <w:color w:val="000000"/>
                <w:szCs w:val="21"/>
              </w:rPr>
              <w:t>其他商务条款偏离说明：</w:t>
            </w:r>
          </w:p>
        </w:tc>
      </w:tr>
    </w:tbl>
    <w:p w14:paraId="272EDBD7">
      <w:pPr>
        <w:keepNext w:val="0"/>
        <w:keepLines w:val="0"/>
        <w:pageBreakBefore w:val="0"/>
        <w:widowControl w:val="0"/>
        <w:kinsoku/>
        <w:overflowPunct/>
        <w:autoSpaceDE/>
        <w:bidi w:val="0"/>
        <w:spacing w:line="440" w:lineRule="exact"/>
        <w:ind w:left="0" w:leftChars="0" w:right="0" w:rightChars="0" w:firstLineChars="200"/>
        <w:textAlignment w:val="auto"/>
        <w:rPr>
          <w:rFonts w:ascii="Times New Roman" w:hAnsi="Times New Roman" w:eastAsia="方正仿宋_GBK" w:cs="Times New Roman"/>
          <w:color w:val="000000"/>
          <w:sz w:val="24"/>
          <w:lang w:val="en-GB"/>
        </w:rPr>
      </w:pPr>
      <w:r>
        <w:rPr>
          <w:rFonts w:ascii="Times New Roman" w:hAnsi="Times New Roman" w:eastAsia="方正仿宋_GBK" w:cs="Times New Roman"/>
          <w:color w:val="000000"/>
          <w:sz w:val="24"/>
          <w:lang w:val="en-GB"/>
        </w:rPr>
        <w:t>注：</w:t>
      </w:r>
      <w:r>
        <w:rPr>
          <w:rFonts w:eastAsia="方正仿宋_GBK" w:cs="Times New Roman"/>
          <w:color w:val="000000"/>
          <w:sz w:val="24"/>
          <w:lang w:val="en-GB"/>
        </w:rPr>
        <w:t>1.</w:t>
      </w:r>
      <w:r>
        <w:rPr>
          <w:rFonts w:ascii="Times New Roman" w:hAnsi="Times New Roman" w:eastAsia="方正仿宋_GBK" w:cs="Times New Roman"/>
          <w:color w:val="000000"/>
          <w:sz w:val="24"/>
          <w:lang w:val="en-GB"/>
        </w:rPr>
        <w:t>响应供应商</w:t>
      </w:r>
      <w:r>
        <w:rPr>
          <w:rFonts w:ascii="Times New Roman" w:hAnsi="Times New Roman" w:eastAsia="方正仿宋_GBK" w:cs="Times New Roman"/>
          <w:color w:val="000000"/>
          <w:sz w:val="24"/>
        </w:rPr>
        <w:t>必须对上述一般商务条款逐条响应。</w:t>
      </w:r>
      <w:r>
        <w:rPr>
          <w:rFonts w:ascii="Times New Roman" w:hAnsi="Times New Roman" w:eastAsia="方正仿宋_GBK" w:cs="Times New Roman"/>
          <w:b/>
          <w:bCs/>
          <w:color w:val="000000"/>
          <w:sz w:val="24"/>
        </w:rPr>
        <w:t>如有缺漏项视同不符合对应条款之要求。</w:t>
      </w:r>
      <w:r>
        <w:rPr>
          <w:rFonts w:ascii="Times New Roman" w:hAnsi="Times New Roman" w:eastAsia="方正仿宋_GBK" w:cs="Times New Roman"/>
          <w:color w:val="000000"/>
          <w:sz w:val="24"/>
          <w:lang w:val="en-GB"/>
        </w:rPr>
        <w:t>请在“是否响应”填“是”或“否”（不得空白，空白视为“否”），并对照偏离情况请在“偏离说明”栏内扼要说明偏离情况，不响应视为负偏离。</w:t>
      </w:r>
    </w:p>
    <w:p w14:paraId="3BF1DB72">
      <w:pPr>
        <w:keepNext w:val="0"/>
        <w:keepLines w:val="0"/>
        <w:pageBreakBefore w:val="0"/>
        <w:widowControl w:val="0"/>
        <w:kinsoku/>
        <w:overflowPunct/>
        <w:autoSpaceDE/>
        <w:bidi w:val="0"/>
        <w:snapToGrid w:val="0"/>
        <w:spacing w:line="440" w:lineRule="exact"/>
        <w:ind w:left="0" w:leftChars="0" w:right="0" w:rightChars="0" w:firstLineChars="200"/>
        <w:textAlignment w:val="auto"/>
        <w:rPr>
          <w:rFonts w:ascii="Times New Roman" w:hAnsi="Times New Roman" w:eastAsia="方正仿宋_GBK" w:cs="Times New Roman"/>
          <w:color w:val="000000"/>
          <w:sz w:val="24"/>
          <w:lang w:val="en-GB"/>
        </w:rPr>
      </w:pPr>
      <w:r>
        <w:rPr>
          <w:rFonts w:eastAsia="方正仿宋_GBK" w:cs="Times New Roman"/>
          <w:color w:val="000000"/>
          <w:sz w:val="24"/>
          <w:lang w:val="en-GB"/>
        </w:rPr>
        <w:t>2.</w:t>
      </w:r>
      <w:r>
        <w:rPr>
          <w:rFonts w:ascii="Times New Roman" w:hAnsi="Times New Roman" w:eastAsia="方正仿宋_GBK" w:cs="Times New Roman"/>
          <w:color w:val="000000"/>
          <w:sz w:val="24"/>
          <w:lang w:val="en-GB"/>
        </w:rPr>
        <w:t>本表</w:t>
      </w:r>
      <w:r>
        <w:rPr>
          <w:rFonts w:ascii="Times New Roman" w:hAnsi="Times New Roman" w:eastAsia="方正仿宋_GBK" w:cs="Times New Roman"/>
          <w:color w:val="000000"/>
          <w:sz w:val="24"/>
        </w:rPr>
        <w:t>格式</w:t>
      </w:r>
      <w:r>
        <w:rPr>
          <w:rFonts w:ascii="Times New Roman" w:hAnsi="Times New Roman" w:eastAsia="方正仿宋_GBK" w:cs="Times New Roman"/>
          <w:color w:val="000000"/>
          <w:sz w:val="24"/>
          <w:lang w:val="en-GB"/>
        </w:rPr>
        <w:t>不得擅自修改。</w:t>
      </w:r>
    </w:p>
    <w:p w14:paraId="161F4798">
      <w:pPr>
        <w:keepNext w:val="0"/>
        <w:keepLines w:val="0"/>
        <w:pageBreakBefore w:val="0"/>
        <w:widowControl w:val="0"/>
        <w:kinsoku/>
        <w:overflowPunct/>
        <w:autoSpaceDE/>
        <w:bidi w:val="0"/>
        <w:snapToGrid w:val="0"/>
        <w:spacing w:line="460" w:lineRule="exact"/>
        <w:textAlignment w:val="auto"/>
        <w:rPr>
          <w:rFonts w:ascii="Times New Roman" w:hAnsi="Times New Roman" w:eastAsia="方正仿宋_GBK" w:cs="Times New Roman"/>
          <w:color w:val="000000"/>
          <w:sz w:val="24"/>
        </w:rPr>
      </w:pPr>
    </w:p>
    <w:p w14:paraId="0CF8C1F5">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响应供应商法定代表人（或法定代表人授权代表）签字：</w:t>
      </w:r>
    </w:p>
    <w:p w14:paraId="2E88D1D2">
      <w:pPr>
        <w:keepNext w:val="0"/>
        <w:keepLines w:val="0"/>
        <w:pageBreakBefore w:val="0"/>
        <w:widowControl w:val="0"/>
        <w:kinsoku/>
        <w:overflowPunct/>
        <w:autoSpaceDE/>
        <w:bidi w:val="0"/>
        <w:snapToGrid w:val="0"/>
        <w:spacing w:line="360" w:lineRule="auto"/>
        <w:ind w:left="0" w:leftChars="0" w:rightChars="800" w:firstLineChars="200"/>
        <w:jc w:val="right"/>
        <w:textAlignment w:val="auto"/>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响应供应商名称（签章）：</w:t>
      </w:r>
    </w:p>
    <w:p w14:paraId="5F5F78C4">
      <w:pPr>
        <w:keepNext w:val="0"/>
        <w:keepLines w:val="0"/>
        <w:pageBreakBefore w:val="0"/>
        <w:widowControl w:val="0"/>
        <w:tabs>
          <w:tab w:val="left" w:pos="540"/>
        </w:tabs>
        <w:kinsoku/>
        <w:overflowPunct/>
        <w:autoSpaceDE/>
        <w:bidi w:val="0"/>
        <w:spacing w:line="360" w:lineRule="auto"/>
        <w:jc w:val="right"/>
        <w:textAlignment w:val="auto"/>
        <w:rPr>
          <w:rFonts w:ascii="Times New Roman" w:hAnsi="Times New Roman" w:eastAsia="方正仿宋_GBK" w:cs="Times New Roman"/>
          <w:color w:val="000000"/>
          <w:sz w:val="24"/>
          <w:szCs w:val="24"/>
        </w:rPr>
        <w:sectPr>
          <w:headerReference r:id="rId68" w:type="first"/>
          <w:footerReference r:id="rId70" w:type="first"/>
          <w:headerReference r:id="rId67" w:type="default"/>
          <w:footerReference r:id="rId69" w:type="default"/>
          <w:pgSz w:w="11906" w:h="16838" w:orient="landscape"/>
          <w:pgMar w:top="1134" w:right="1134" w:bottom="850" w:left="1134" w:header="851" w:footer="680" w:gutter="0"/>
          <w:pgNumType w:fmt="decimal"/>
          <w:cols w:space="720" w:num="1"/>
          <w:formProt w:val="0"/>
          <w:docGrid w:type="linesAndChars" w:linePitch="319" w:charSpace="614"/>
        </w:sectPr>
      </w:pPr>
      <w:r>
        <w:rPr>
          <w:rFonts w:ascii="Times New Roman" w:hAnsi="Times New Roman" w:eastAsia="方正仿宋_GBK" w:cs="Times New Roman"/>
          <w:color w:val="000000"/>
          <w:sz w:val="24"/>
          <w:szCs w:val="24"/>
        </w:rPr>
        <w:t>日期：    年    月    日</w:t>
      </w:r>
      <w:r>
        <w:br w:type="page"/>
      </w:r>
    </w:p>
    <w:p w14:paraId="5021029A">
      <w:pPr>
        <w:keepNext/>
        <w:keepLines/>
        <w:pageBreakBefore w:val="0"/>
        <w:widowControl w:val="0"/>
        <w:kinsoku/>
        <w:overflowPunct/>
        <w:autoSpaceDE/>
        <w:bidi w:val="0"/>
        <w:snapToGrid/>
        <w:spacing w:before="0" w:after="0" w:line="400" w:lineRule="exact"/>
        <w:textAlignment w:val="auto"/>
        <w:rPr>
          <w:rFonts w:ascii="Times New Roman" w:hAnsi="Times New Roman" w:eastAsia="方正仿宋_GBK" w:cs="Times New Roman"/>
          <w:b/>
          <w:bCs/>
          <w:color w:val="000000"/>
          <w:spacing w:val="0"/>
          <w:kern w:val="2"/>
          <w:sz w:val="28"/>
          <w:szCs w:val="28"/>
        </w:rPr>
      </w:pPr>
      <w:r>
        <w:rPr>
          <w:rFonts w:eastAsia="方正仿宋_GBK" w:cs="Times New Roman"/>
          <w:b/>
          <w:bCs/>
          <w:color w:val="000000"/>
          <w:spacing w:val="0"/>
          <w:kern w:val="2"/>
          <w:sz w:val="28"/>
          <w:szCs w:val="28"/>
        </w:rPr>
        <w:t xml:space="preserve">6 </w:t>
      </w:r>
      <w:r>
        <w:rPr>
          <w:rFonts w:ascii="Times New Roman" w:hAnsi="Times New Roman" w:eastAsia="方正仿宋_GBK" w:cs="Times New Roman"/>
          <w:b/>
          <w:bCs/>
          <w:color w:val="000000"/>
          <w:spacing w:val="0"/>
          <w:kern w:val="2"/>
          <w:sz w:val="28"/>
          <w:szCs w:val="28"/>
        </w:rPr>
        <w:t>价格部分</w:t>
      </w:r>
    </w:p>
    <w:p w14:paraId="1FF32D5A">
      <w:pPr>
        <w:jc w:val="center"/>
        <w:rPr>
          <w:rFonts w:ascii="Times New Roman" w:hAnsi="Times New Roman" w:eastAsia="方正小标宋_GBK" w:cs="Times New Roman"/>
          <w:b w:val="0"/>
          <w:bCs w:val="0"/>
          <w:sz w:val="32"/>
          <w:szCs w:val="32"/>
        </w:rPr>
      </w:pPr>
      <w:r>
        <w:rPr>
          <w:rFonts w:ascii="Times New Roman" w:hAnsi="Times New Roman" w:eastAsia="方正小标宋_GBK" w:cs="Times New Roman"/>
          <w:b w:val="0"/>
          <w:bCs w:val="0"/>
          <w:sz w:val="32"/>
          <w:szCs w:val="32"/>
        </w:rPr>
        <w:t>报 价 单</w:t>
      </w:r>
    </w:p>
    <w:tbl>
      <w:tblPr>
        <w:tblStyle w:val="20"/>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920"/>
        <w:gridCol w:w="552"/>
        <w:gridCol w:w="588"/>
        <w:gridCol w:w="1284"/>
        <w:gridCol w:w="1643"/>
        <w:gridCol w:w="2029"/>
      </w:tblGrid>
      <w:tr w14:paraId="01F3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299CD193">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序号</w:t>
            </w:r>
          </w:p>
        </w:tc>
        <w:tc>
          <w:tcPr>
            <w:tcW w:w="1476" w:type="pct"/>
            <w:vAlign w:val="center"/>
          </w:tcPr>
          <w:p w14:paraId="7E7F809D">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标的名称</w:t>
            </w:r>
          </w:p>
        </w:tc>
        <w:tc>
          <w:tcPr>
            <w:tcW w:w="279" w:type="pct"/>
            <w:vAlign w:val="center"/>
          </w:tcPr>
          <w:p w14:paraId="128FFB0E">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数量</w:t>
            </w:r>
          </w:p>
        </w:tc>
        <w:tc>
          <w:tcPr>
            <w:tcW w:w="297" w:type="pct"/>
            <w:vAlign w:val="center"/>
          </w:tcPr>
          <w:p w14:paraId="20D9C346">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单位</w:t>
            </w:r>
          </w:p>
        </w:tc>
        <w:tc>
          <w:tcPr>
            <w:tcW w:w="649" w:type="pct"/>
            <w:vAlign w:val="center"/>
          </w:tcPr>
          <w:p w14:paraId="5E0270FD">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最高限价（元）</w:t>
            </w:r>
          </w:p>
        </w:tc>
        <w:tc>
          <w:tcPr>
            <w:tcW w:w="830" w:type="pct"/>
            <w:vAlign w:val="center"/>
          </w:tcPr>
          <w:p w14:paraId="1DA9B08C">
            <w:pPr>
              <w:spacing w:after="0"/>
              <w:jc w:val="center"/>
              <w:rPr>
                <w:rFonts w:hint="eastAsia"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报价</w:t>
            </w:r>
          </w:p>
          <w:p w14:paraId="716DFFFC">
            <w:pPr>
              <w:spacing w:after="0"/>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ascii="Times New Roman" w:hAnsi="Times New Roman" w:eastAsia="方正仿宋_GBK" w:cs="Times New Roman"/>
                <w:b/>
                <w:bCs/>
                <w:spacing w:val="20"/>
                <w:szCs w:val="21"/>
                <w:u w:val="none"/>
              </w:rPr>
              <w:t>（元）</w:t>
            </w:r>
          </w:p>
        </w:tc>
        <w:tc>
          <w:tcPr>
            <w:tcW w:w="1025" w:type="pct"/>
            <w:vAlign w:val="center"/>
          </w:tcPr>
          <w:p w14:paraId="2443EDB1">
            <w:pPr>
              <w:spacing w:after="0"/>
              <w:jc w:val="center"/>
              <w:rPr>
                <w:rFonts w:hint="default"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品牌型号</w:t>
            </w:r>
          </w:p>
        </w:tc>
      </w:tr>
      <w:tr w14:paraId="3FA5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73D0294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1476" w:type="pct"/>
            <w:vAlign w:val="center"/>
          </w:tcPr>
          <w:p w14:paraId="32D1D0C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诊疗辅助显示屏</w:t>
            </w:r>
          </w:p>
        </w:tc>
        <w:tc>
          <w:tcPr>
            <w:tcW w:w="279" w:type="pct"/>
            <w:vAlign w:val="center"/>
          </w:tcPr>
          <w:p w14:paraId="58AF47B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5D776975">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lang w:val="en-US" w:eastAsia="zh-CN"/>
              </w:rPr>
            </w:pPr>
            <w:r>
              <w:rPr>
                <w:rFonts w:hint="eastAsia" w:eastAsia="宋体" w:cs="Times New Roman"/>
                <w:b w:val="0"/>
                <w:bCs w:val="0"/>
                <w:color w:val="000000"/>
                <w:sz w:val="21"/>
                <w:szCs w:val="21"/>
                <w:vertAlign w:val="baseline"/>
                <w:lang w:val="en-US" w:eastAsia="zh-CN"/>
              </w:rPr>
              <w:t>台</w:t>
            </w:r>
          </w:p>
        </w:tc>
        <w:tc>
          <w:tcPr>
            <w:tcW w:w="649" w:type="pct"/>
            <w:vAlign w:val="center"/>
          </w:tcPr>
          <w:p w14:paraId="3E860CC3">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3000</w:t>
            </w:r>
          </w:p>
        </w:tc>
        <w:tc>
          <w:tcPr>
            <w:tcW w:w="830" w:type="pct"/>
            <w:vAlign w:val="center"/>
          </w:tcPr>
          <w:p w14:paraId="3444307E">
            <w:pPr>
              <w:snapToGrid w:val="0"/>
              <w:spacing w:after="0" w:line="400" w:lineRule="exact"/>
              <w:jc w:val="center"/>
              <w:rPr>
                <w:rFonts w:ascii="Times New Roman" w:hAnsi="Times New Roman" w:eastAsia="方正小标宋_GBK" w:cs="Times New Roman"/>
                <w:b w:val="0"/>
                <w:bCs w:val="0"/>
                <w:sz w:val="32"/>
                <w:szCs w:val="32"/>
                <w:u w:val="none"/>
                <w:vertAlign w:val="baseline"/>
              </w:rPr>
            </w:pPr>
          </w:p>
        </w:tc>
        <w:tc>
          <w:tcPr>
            <w:tcW w:w="1025" w:type="pct"/>
            <w:vAlign w:val="center"/>
          </w:tcPr>
          <w:p w14:paraId="5BA7CEAD">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6A75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7A139A5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1476" w:type="pct"/>
            <w:vAlign w:val="center"/>
          </w:tcPr>
          <w:p w14:paraId="1192BC8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高拍仪</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书籍扫描</w:t>
            </w:r>
            <w:r>
              <w:rPr>
                <w:rFonts w:hint="eastAsia" w:cs="Times New Roman"/>
                <w:color w:val="000000"/>
                <w:sz w:val="21"/>
                <w:szCs w:val="21"/>
                <w:lang w:eastAsia="zh-CN"/>
              </w:rPr>
              <w:t>）</w:t>
            </w:r>
          </w:p>
        </w:tc>
        <w:tc>
          <w:tcPr>
            <w:tcW w:w="279" w:type="pct"/>
            <w:vAlign w:val="center"/>
          </w:tcPr>
          <w:p w14:paraId="0A1A4B5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4108BE9C">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2C109429">
            <w:pPr>
              <w:spacing w:line="400" w:lineRule="exact"/>
              <w:jc w:val="center"/>
              <w:rPr>
                <w:rFonts w:ascii="Times New Roman" w:hAnsi="Times New Roman" w:eastAsia="宋体" w:cs="Times New Roman"/>
                <w:color w:val="auto"/>
                <w:kern w:val="2"/>
                <w:sz w:val="21"/>
                <w:szCs w:val="24"/>
                <w:lang w:val="en-US" w:eastAsia="zh-CN" w:bidi="ar-SA"/>
              </w:rPr>
            </w:pPr>
            <w:r>
              <w:rPr>
                <w:rFonts w:hint="eastAsia" w:eastAsia="方正仿宋_GBK" w:cs="Times New Roman"/>
                <w:sz w:val="24"/>
                <w:szCs w:val="24"/>
                <w:lang w:val="en-US" w:eastAsia="zh-CN"/>
              </w:rPr>
              <w:t>4</w:t>
            </w:r>
            <w:r>
              <w:rPr>
                <w:rFonts w:ascii="Times New Roman" w:hAnsi="Times New Roman" w:eastAsia="方正仿宋_GBK" w:cs="Times New Roman"/>
                <w:sz w:val="24"/>
                <w:szCs w:val="24"/>
              </w:rPr>
              <w:t>000</w:t>
            </w:r>
          </w:p>
        </w:tc>
        <w:tc>
          <w:tcPr>
            <w:tcW w:w="830" w:type="pct"/>
            <w:vAlign w:val="center"/>
          </w:tcPr>
          <w:p w14:paraId="53B81969">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73B71978">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7272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4162EF6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3</w:t>
            </w:r>
          </w:p>
        </w:tc>
        <w:tc>
          <w:tcPr>
            <w:tcW w:w="1476" w:type="pct"/>
            <w:vAlign w:val="center"/>
          </w:tcPr>
          <w:p w14:paraId="5DAEF95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无线路由（网络设备）</w:t>
            </w:r>
          </w:p>
        </w:tc>
        <w:tc>
          <w:tcPr>
            <w:tcW w:w="279" w:type="pct"/>
            <w:vAlign w:val="center"/>
          </w:tcPr>
          <w:p w14:paraId="568063E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0010A1ED">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5127D465">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2</w:t>
            </w:r>
            <w:r>
              <w:rPr>
                <w:rFonts w:hint="eastAsia" w:eastAsia="方正仿宋_GBK" w:cs="Times New Roman"/>
                <w:sz w:val="24"/>
                <w:szCs w:val="24"/>
                <w:lang w:val="en-US" w:eastAsia="zh-CN"/>
              </w:rPr>
              <w:t>2</w:t>
            </w:r>
            <w:r>
              <w:rPr>
                <w:rFonts w:ascii="Times New Roman" w:hAnsi="Times New Roman" w:eastAsia="方正仿宋_GBK" w:cs="Times New Roman"/>
                <w:sz w:val="24"/>
                <w:szCs w:val="24"/>
              </w:rPr>
              <w:t>00</w:t>
            </w:r>
          </w:p>
        </w:tc>
        <w:tc>
          <w:tcPr>
            <w:tcW w:w="830" w:type="pct"/>
            <w:vAlign w:val="center"/>
          </w:tcPr>
          <w:p w14:paraId="4526905A">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6115A085">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7AF6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75870A0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4</w:t>
            </w:r>
          </w:p>
        </w:tc>
        <w:tc>
          <w:tcPr>
            <w:tcW w:w="1476" w:type="pct"/>
            <w:vAlign w:val="center"/>
          </w:tcPr>
          <w:p w14:paraId="5624897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高清录播系统</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第一机位）</w:t>
            </w:r>
          </w:p>
        </w:tc>
        <w:tc>
          <w:tcPr>
            <w:tcW w:w="279" w:type="pct"/>
            <w:vAlign w:val="center"/>
          </w:tcPr>
          <w:p w14:paraId="55FE825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56BE3475">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0A50CAA7">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2</w:t>
            </w:r>
            <w:r>
              <w:rPr>
                <w:rFonts w:hint="eastAsia" w:eastAsia="方正仿宋_GBK" w:cs="Times New Roman"/>
                <w:sz w:val="24"/>
                <w:szCs w:val="24"/>
                <w:lang w:val="en-US" w:eastAsia="zh-CN"/>
              </w:rPr>
              <w:t>2</w:t>
            </w:r>
            <w:r>
              <w:rPr>
                <w:rFonts w:ascii="Times New Roman" w:hAnsi="Times New Roman" w:eastAsia="方正仿宋_GBK" w:cs="Times New Roman"/>
                <w:sz w:val="24"/>
                <w:szCs w:val="24"/>
              </w:rPr>
              <w:t>000</w:t>
            </w:r>
          </w:p>
        </w:tc>
        <w:tc>
          <w:tcPr>
            <w:tcW w:w="830" w:type="pct"/>
            <w:vAlign w:val="center"/>
          </w:tcPr>
          <w:p w14:paraId="6A829AE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386F8970">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723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6851A8B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5</w:t>
            </w:r>
          </w:p>
        </w:tc>
        <w:tc>
          <w:tcPr>
            <w:tcW w:w="1476" w:type="pct"/>
            <w:vAlign w:val="center"/>
          </w:tcPr>
          <w:p w14:paraId="21E5E59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高清录播系统（第二机位）</w:t>
            </w:r>
          </w:p>
        </w:tc>
        <w:tc>
          <w:tcPr>
            <w:tcW w:w="279" w:type="pct"/>
            <w:vAlign w:val="center"/>
          </w:tcPr>
          <w:p w14:paraId="58AB99C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2B66FF88">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24665AFD">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7000</w:t>
            </w:r>
          </w:p>
        </w:tc>
        <w:tc>
          <w:tcPr>
            <w:tcW w:w="830" w:type="pct"/>
            <w:vAlign w:val="center"/>
          </w:tcPr>
          <w:p w14:paraId="563CF9B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4D52A042">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6634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60BF69C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1476" w:type="pct"/>
            <w:vAlign w:val="center"/>
          </w:tcPr>
          <w:p w14:paraId="15B3764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配套镜头</w:t>
            </w:r>
          </w:p>
        </w:tc>
        <w:tc>
          <w:tcPr>
            <w:tcW w:w="279" w:type="pct"/>
            <w:vAlign w:val="center"/>
          </w:tcPr>
          <w:p w14:paraId="05C8016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0AE47FA5">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49" w:type="pct"/>
            <w:vAlign w:val="center"/>
          </w:tcPr>
          <w:p w14:paraId="0A050A8A">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22000</w:t>
            </w:r>
          </w:p>
        </w:tc>
        <w:tc>
          <w:tcPr>
            <w:tcW w:w="830" w:type="pct"/>
            <w:vAlign w:val="center"/>
          </w:tcPr>
          <w:p w14:paraId="040DDB8F">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73F823DE">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B57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43A92F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7</w:t>
            </w:r>
          </w:p>
        </w:tc>
        <w:tc>
          <w:tcPr>
            <w:tcW w:w="1476" w:type="pct"/>
            <w:vAlign w:val="center"/>
          </w:tcPr>
          <w:p w14:paraId="06840A5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配套镜头</w:t>
            </w:r>
          </w:p>
        </w:tc>
        <w:tc>
          <w:tcPr>
            <w:tcW w:w="279" w:type="pct"/>
            <w:vAlign w:val="center"/>
          </w:tcPr>
          <w:p w14:paraId="27C5EC2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73C58DB6">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49" w:type="pct"/>
            <w:vAlign w:val="center"/>
          </w:tcPr>
          <w:p w14:paraId="4A87FA73">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13000</w:t>
            </w:r>
          </w:p>
        </w:tc>
        <w:tc>
          <w:tcPr>
            <w:tcW w:w="830" w:type="pct"/>
            <w:vAlign w:val="center"/>
          </w:tcPr>
          <w:p w14:paraId="6FD37D3B">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76B617DB">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547D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1A5C1EE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8</w:t>
            </w:r>
          </w:p>
        </w:tc>
        <w:tc>
          <w:tcPr>
            <w:tcW w:w="1476" w:type="pct"/>
            <w:vAlign w:val="center"/>
          </w:tcPr>
          <w:p w14:paraId="754D9DF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三脚架套装</w:t>
            </w:r>
          </w:p>
        </w:tc>
        <w:tc>
          <w:tcPr>
            <w:tcW w:w="279" w:type="pct"/>
            <w:vAlign w:val="center"/>
          </w:tcPr>
          <w:p w14:paraId="77097DB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4EDCE8B3">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49" w:type="pct"/>
            <w:vAlign w:val="center"/>
          </w:tcPr>
          <w:p w14:paraId="36E67440">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4</w:t>
            </w:r>
            <w:r>
              <w:rPr>
                <w:rFonts w:hint="eastAsia" w:eastAsia="方正仿宋_GBK" w:cs="Times New Roman"/>
                <w:sz w:val="24"/>
                <w:szCs w:val="24"/>
                <w:lang w:val="en-US" w:eastAsia="zh-CN"/>
              </w:rPr>
              <w:t>0</w:t>
            </w:r>
            <w:r>
              <w:rPr>
                <w:rFonts w:ascii="Times New Roman" w:hAnsi="Times New Roman" w:eastAsia="方正仿宋_GBK" w:cs="Times New Roman"/>
                <w:sz w:val="24"/>
                <w:szCs w:val="24"/>
              </w:rPr>
              <w:t>00</w:t>
            </w:r>
          </w:p>
        </w:tc>
        <w:tc>
          <w:tcPr>
            <w:tcW w:w="830" w:type="pct"/>
            <w:vAlign w:val="center"/>
          </w:tcPr>
          <w:p w14:paraId="06F5580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5A81CD8C">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785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470EF54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9</w:t>
            </w:r>
          </w:p>
        </w:tc>
        <w:tc>
          <w:tcPr>
            <w:tcW w:w="1476" w:type="pct"/>
            <w:vAlign w:val="center"/>
          </w:tcPr>
          <w:p w14:paraId="565AF67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无线麦克风</w:t>
            </w:r>
          </w:p>
        </w:tc>
        <w:tc>
          <w:tcPr>
            <w:tcW w:w="279" w:type="pct"/>
            <w:vAlign w:val="center"/>
          </w:tcPr>
          <w:p w14:paraId="4DD4477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547D523F">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49" w:type="pct"/>
            <w:vAlign w:val="center"/>
          </w:tcPr>
          <w:p w14:paraId="437FB977">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2</w:t>
            </w:r>
            <w:r>
              <w:rPr>
                <w:rFonts w:hint="eastAsia" w:eastAsia="方正仿宋_GBK" w:cs="Times New Roman"/>
                <w:sz w:val="24"/>
                <w:szCs w:val="24"/>
                <w:lang w:val="en-US" w:eastAsia="zh-CN"/>
              </w:rPr>
              <w:t>0</w:t>
            </w:r>
            <w:r>
              <w:rPr>
                <w:rFonts w:ascii="Times New Roman" w:hAnsi="Times New Roman" w:eastAsia="方正仿宋_GBK" w:cs="Times New Roman"/>
                <w:sz w:val="24"/>
                <w:szCs w:val="24"/>
              </w:rPr>
              <w:t>00</w:t>
            </w:r>
          </w:p>
        </w:tc>
        <w:tc>
          <w:tcPr>
            <w:tcW w:w="830" w:type="pct"/>
            <w:vAlign w:val="center"/>
          </w:tcPr>
          <w:p w14:paraId="0D1D5AE1">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4A49178A">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4D3F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1374F4B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10</w:t>
            </w:r>
          </w:p>
        </w:tc>
        <w:tc>
          <w:tcPr>
            <w:tcW w:w="1476" w:type="pct"/>
            <w:vAlign w:val="center"/>
          </w:tcPr>
          <w:p w14:paraId="27DB0BA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相机内存卡</w:t>
            </w:r>
          </w:p>
        </w:tc>
        <w:tc>
          <w:tcPr>
            <w:tcW w:w="279" w:type="pct"/>
            <w:vAlign w:val="center"/>
          </w:tcPr>
          <w:p w14:paraId="46B5CB5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259242A0">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张</w:t>
            </w:r>
          </w:p>
        </w:tc>
        <w:tc>
          <w:tcPr>
            <w:tcW w:w="649" w:type="pct"/>
            <w:vAlign w:val="center"/>
          </w:tcPr>
          <w:p w14:paraId="00C92EB9">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800</w:t>
            </w:r>
          </w:p>
        </w:tc>
        <w:tc>
          <w:tcPr>
            <w:tcW w:w="830" w:type="pct"/>
            <w:vAlign w:val="center"/>
          </w:tcPr>
          <w:p w14:paraId="3FC51A70">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3A7C8D1B">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4FD5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3215C4B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11</w:t>
            </w:r>
          </w:p>
        </w:tc>
        <w:tc>
          <w:tcPr>
            <w:tcW w:w="1476" w:type="pct"/>
            <w:vAlign w:val="center"/>
          </w:tcPr>
          <w:p w14:paraId="35872E4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便携式相机内存卡</w:t>
            </w:r>
          </w:p>
        </w:tc>
        <w:tc>
          <w:tcPr>
            <w:tcW w:w="279" w:type="pct"/>
            <w:vAlign w:val="center"/>
          </w:tcPr>
          <w:p w14:paraId="16DC090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21D63EE0">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张</w:t>
            </w:r>
          </w:p>
        </w:tc>
        <w:tc>
          <w:tcPr>
            <w:tcW w:w="649" w:type="pct"/>
            <w:vAlign w:val="center"/>
          </w:tcPr>
          <w:p w14:paraId="43F4DB2D">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400</w:t>
            </w:r>
          </w:p>
        </w:tc>
        <w:tc>
          <w:tcPr>
            <w:tcW w:w="830" w:type="pct"/>
            <w:vAlign w:val="center"/>
          </w:tcPr>
          <w:p w14:paraId="62D9443D">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66D0C9A6">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31D0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C6E28C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12</w:t>
            </w:r>
          </w:p>
        </w:tc>
        <w:tc>
          <w:tcPr>
            <w:tcW w:w="1476" w:type="pct"/>
            <w:vAlign w:val="center"/>
          </w:tcPr>
          <w:p w14:paraId="4232958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便携式录播相机</w:t>
            </w:r>
          </w:p>
        </w:tc>
        <w:tc>
          <w:tcPr>
            <w:tcW w:w="279" w:type="pct"/>
            <w:vAlign w:val="center"/>
          </w:tcPr>
          <w:p w14:paraId="7AACB1C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67413816">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5677BBCC">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3</w:t>
            </w:r>
            <w:r>
              <w:rPr>
                <w:rFonts w:hint="eastAsia" w:eastAsia="方正仿宋_GBK" w:cs="Times New Roman"/>
                <w:sz w:val="24"/>
                <w:szCs w:val="24"/>
                <w:lang w:val="en-US" w:eastAsia="zh-CN"/>
              </w:rPr>
              <w:t>5</w:t>
            </w:r>
            <w:r>
              <w:rPr>
                <w:rFonts w:ascii="Times New Roman" w:hAnsi="Times New Roman" w:eastAsia="方正仿宋_GBK" w:cs="Times New Roman"/>
                <w:sz w:val="24"/>
                <w:szCs w:val="24"/>
              </w:rPr>
              <w:t>00</w:t>
            </w:r>
          </w:p>
        </w:tc>
        <w:tc>
          <w:tcPr>
            <w:tcW w:w="830" w:type="pct"/>
            <w:vAlign w:val="center"/>
          </w:tcPr>
          <w:p w14:paraId="1F7D814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5B110B21">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7BA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5652F31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13</w:t>
            </w:r>
          </w:p>
        </w:tc>
        <w:tc>
          <w:tcPr>
            <w:tcW w:w="1476" w:type="pct"/>
            <w:vAlign w:val="center"/>
          </w:tcPr>
          <w:p w14:paraId="33F85374">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主光源-影视灯</w:t>
            </w:r>
          </w:p>
        </w:tc>
        <w:tc>
          <w:tcPr>
            <w:tcW w:w="279" w:type="pct"/>
            <w:vAlign w:val="center"/>
          </w:tcPr>
          <w:p w14:paraId="78B65F2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297" w:type="pct"/>
            <w:vAlign w:val="center"/>
          </w:tcPr>
          <w:p w14:paraId="320D9BF1">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5CBA134F">
            <w:pPr>
              <w:spacing w:line="400" w:lineRule="exact"/>
              <w:jc w:val="center"/>
              <w:rPr>
                <w:rFonts w:ascii="Times New Roman" w:hAnsi="Times New Roman" w:eastAsia="宋体" w:cs="Times New Roman"/>
                <w:color w:val="auto"/>
                <w:kern w:val="2"/>
                <w:sz w:val="21"/>
                <w:szCs w:val="24"/>
                <w:lang w:val="en-US" w:eastAsia="zh-CN" w:bidi="ar-SA"/>
              </w:rPr>
            </w:pPr>
            <w:r>
              <w:rPr>
                <w:rFonts w:hint="eastAsia" w:eastAsia="方正仿宋_GBK" w:cs="Times New Roman"/>
                <w:sz w:val="24"/>
                <w:szCs w:val="24"/>
                <w:lang w:val="en-US" w:eastAsia="zh-CN"/>
              </w:rPr>
              <w:t>40</w:t>
            </w:r>
            <w:r>
              <w:rPr>
                <w:rFonts w:ascii="Times New Roman" w:hAnsi="Times New Roman" w:eastAsia="方正仿宋_GBK" w:cs="Times New Roman"/>
                <w:sz w:val="24"/>
                <w:szCs w:val="24"/>
              </w:rPr>
              <w:t>00</w:t>
            </w:r>
          </w:p>
        </w:tc>
        <w:tc>
          <w:tcPr>
            <w:tcW w:w="830" w:type="pct"/>
            <w:vAlign w:val="center"/>
          </w:tcPr>
          <w:p w14:paraId="3F03BBB6">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7C74B9DB">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8CA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4F0AAA4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14</w:t>
            </w:r>
          </w:p>
        </w:tc>
        <w:tc>
          <w:tcPr>
            <w:tcW w:w="1476" w:type="pct"/>
            <w:vAlign w:val="center"/>
          </w:tcPr>
          <w:p w14:paraId="36F31CE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主光源-柔光箱套装</w:t>
            </w:r>
          </w:p>
        </w:tc>
        <w:tc>
          <w:tcPr>
            <w:tcW w:w="279" w:type="pct"/>
            <w:vAlign w:val="center"/>
          </w:tcPr>
          <w:p w14:paraId="3C091D7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297" w:type="pct"/>
            <w:vAlign w:val="center"/>
          </w:tcPr>
          <w:p w14:paraId="1BAFA469">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49" w:type="pct"/>
            <w:vAlign w:val="center"/>
          </w:tcPr>
          <w:p w14:paraId="25F5A7CC">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1600</w:t>
            </w:r>
          </w:p>
        </w:tc>
        <w:tc>
          <w:tcPr>
            <w:tcW w:w="830" w:type="pct"/>
            <w:vAlign w:val="center"/>
          </w:tcPr>
          <w:p w14:paraId="2AC03F18">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4C481011">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436B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625D13A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15</w:t>
            </w:r>
          </w:p>
        </w:tc>
        <w:tc>
          <w:tcPr>
            <w:tcW w:w="1476" w:type="pct"/>
            <w:vAlign w:val="center"/>
          </w:tcPr>
          <w:p w14:paraId="31C32D7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面光灯-环形补光灯</w:t>
            </w:r>
          </w:p>
        </w:tc>
        <w:tc>
          <w:tcPr>
            <w:tcW w:w="279" w:type="pct"/>
            <w:vAlign w:val="center"/>
          </w:tcPr>
          <w:p w14:paraId="2FFA65B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97" w:type="pct"/>
            <w:vAlign w:val="center"/>
          </w:tcPr>
          <w:p w14:paraId="7496A1DE">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171AAD4F">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500</w:t>
            </w:r>
          </w:p>
        </w:tc>
        <w:tc>
          <w:tcPr>
            <w:tcW w:w="830" w:type="pct"/>
            <w:vAlign w:val="center"/>
          </w:tcPr>
          <w:p w14:paraId="62A6CEA5">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670D541F">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B7E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EA57DB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16</w:t>
            </w:r>
          </w:p>
        </w:tc>
        <w:tc>
          <w:tcPr>
            <w:tcW w:w="1476" w:type="pct"/>
            <w:vAlign w:val="center"/>
          </w:tcPr>
          <w:p w14:paraId="0599E84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LED面板补光灯</w:t>
            </w:r>
          </w:p>
        </w:tc>
        <w:tc>
          <w:tcPr>
            <w:tcW w:w="279" w:type="pct"/>
            <w:vAlign w:val="center"/>
          </w:tcPr>
          <w:p w14:paraId="35293C4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297" w:type="pct"/>
            <w:vAlign w:val="center"/>
          </w:tcPr>
          <w:p w14:paraId="75B2FD9C">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3A72B8FE">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800</w:t>
            </w:r>
          </w:p>
        </w:tc>
        <w:tc>
          <w:tcPr>
            <w:tcW w:w="830" w:type="pct"/>
            <w:vAlign w:val="center"/>
          </w:tcPr>
          <w:p w14:paraId="1396DC79">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1FDDCB6B">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4A66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23FCD56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17</w:t>
            </w:r>
          </w:p>
        </w:tc>
        <w:tc>
          <w:tcPr>
            <w:tcW w:w="1476" w:type="pct"/>
            <w:vAlign w:val="center"/>
          </w:tcPr>
          <w:p w14:paraId="117665F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灯光折叠支架</w:t>
            </w:r>
          </w:p>
        </w:tc>
        <w:tc>
          <w:tcPr>
            <w:tcW w:w="279" w:type="pct"/>
            <w:vAlign w:val="center"/>
          </w:tcPr>
          <w:p w14:paraId="2AA291B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297" w:type="pct"/>
            <w:vAlign w:val="center"/>
          </w:tcPr>
          <w:p w14:paraId="05B3AD97">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个</w:t>
            </w:r>
          </w:p>
        </w:tc>
        <w:tc>
          <w:tcPr>
            <w:tcW w:w="649" w:type="pct"/>
            <w:vAlign w:val="center"/>
          </w:tcPr>
          <w:p w14:paraId="589E00E3">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1000</w:t>
            </w:r>
          </w:p>
        </w:tc>
        <w:tc>
          <w:tcPr>
            <w:tcW w:w="830" w:type="pct"/>
            <w:vAlign w:val="center"/>
          </w:tcPr>
          <w:p w14:paraId="5144EB1B">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1CECA414">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296C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064B320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18</w:t>
            </w:r>
          </w:p>
        </w:tc>
        <w:tc>
          <w:tcPr>
            <w:tcW w:w="1476" w:type="pct"/>
            <w:vAlign w:val="center"/>
          </w:tcPr>
          <w:p w14:paraId="355F688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平板电脑</w:t>
            </w:r>
          </w:p>
        </w:tc>
        <w:tc>
          <w:tcPr>
            <w:tcW w:w="279" w:type="pct"/>
            <w:vAlign w:val="center"/>
          </w:tcPr>
          <w:p w14:paraId="01B1A1A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13</w:t>
            </w:r>
          </w:p>
        </w:tc>
        <w:tc>
          <w:tcPr>
            <w:tcW w:w="297" w:type="pct"/>
            <w:vAlign w:val="center"/>
          </w:tcPr>
          <w:p w14:paraId="4B838117">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49" w:type="pct"/>
            <w:vAlign w:val="center"/>
          </w:tcPr>
          <w:p w14:paraId="6EDD19AB">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5</w:t>
            </w:r>
            <w:r>
              <w:rPr>
                <w:rFonts w:hint="eastAsia" w:eastAsia="方正仿宋_GBK" w:cs="Times New Roman"/>
                <w:sz w:val="24"/>
                <w:szCs w:val="24"/>
                <w:lang w:val="en-US" w:eastAsia="zh-CN"/>
              </w:rPr>
              <w:t>0</w:t>
            </w:r>
            <w:r>
              <w:rPr>
                <w:rFonts w:ascii="Times New Roman" w:hAnsi="Times New Roman" w:eastAsia="方正仿宋_GBK" w:cs="Times New Roman"/>
                <w:sz w:val="24"/>
                <w:szCs w:val="24"/>
              </w:rPr>
              <w:t>000</w:t>
            </w:r>
          </w:p>
        </w:tc>
        <w:tc>
          <w:tcPr>
            <w:tcW w:w="830" w:type="pct"/>
            <w:vAlign w:val="center"/>
          </w:tcPr>
          <w:p w14:paraId="0F80F48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1025" w:type="pct"/>
            <w:vAlign w:val="center"/>
          </w:tcPr>
          <w:p w14:paraId="3343A85C">
            <w:pPr>
              <w:snapToGrid w:val="0"/>
              <w:spacing w:after="0" w:line="400" w:lineRule="exact"/>
              <w:jc w:val="center"/>
              <w:rPr>
                <w:rFonts w:ascii="Times New Roman" w:hAnsi="Times New Roman" w:eastAsia="方正仿宋_GBK" w:cs="Times New Roman"/>
                <w:color w:val="000000"/>
                <w:spacing w:val="20"/>
                <w:sz w:val="24"/>
                <w:szCs w:val="24"/>
                <w:u w:val="none"/>
              </w:rPr>
            </w:pPr>
          </w:p>
        </w:tc>
      </w:tr>
    </w:tbl>
    <w:p w14:paraId="6475AFB7">
      <w:pPr>
        <w:pStyle w:val="18"/>
        <w:spacing w:after="0" w:line="400" w:lineRule="exact"/>
        <w:ind w:left="0" w:leftChars="0"/>
        <w:rPr>
          <w:rFonts w:ascii="Times New Roman" w:hAnsi="Times New Roman" w:eastAsia="方正小标宋_GBK" w:cs="Times New Roman"/>
          <w:b w:val="0"/>
          <w:bCs w:val="0"/>
          <w:sz w:val="32"/>
          <w:szCs w:val="32"/>
        </w:rPr>
      </w:pPr>
    </w:p>
    <w:tbl>
      <w:tblPr>
        <w:tblStyle w:val="19"/>
        <w:tblW w:w="50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2185"/>
        <w:gridCol w:w="2052"/>
        <w:gridCol w:w="600"/>
        <w:gridCol w:w="552"/>
        <w:gridCol w:w="1260"/>
        <w:gridCol w:w="1020"/>
        <w:gridCol w:w="1416"/>
      </w:tblGrid>
      <w:tr w14:paraId="0D37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Align w:val="center"/>
          </w:tcPr>
          <w:p w14:paraId="47F3BD20">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序号</w:t>
            </w:r>
          </w:p>
        </w:tc>
        <w:tc>
          <w:tcPr>
            <w:tcW w:w="1098" w:type="pct"/>
            <w:vAlign w:val="center"/>
          </w:tcPr>
          <w:p w14:paraId="153E5BEE">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标的名称</w:t>
            </w:r>
          </w:p>
        </w:tc>
        <w:tc>
          <w:tcPr>
            <w:tcW w:w="1031" w:type="pct"/>
            <w:vAlign w:val="center"/>
          </w:tcPr>
          <w:p w14:paraId="7DDE996B">
            <w:pPr>
              <w:tabs>
                <w:tab w:val="left" w:pos="511"/>
              </w:tabs>
              <w:spacing w:after="0" w:line="400" w:lineRule="exact"/>
              <w:jc w:val="center"/>
              <w:rPr>
                <w:rFonts w:hint="default"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模块</w:t>
            </w:r>
          </w:p>
        </w:tc>
        <w:tc>
          <w:tcPr>
            <w:tcW w:w="301" w:type="pct"/>
            <w:vAlign w:val="center"/>
          </w:tcPr>
          <w:p w14:paraId="5E928B6B">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数量</w:t>
            </w:r>
          </w:p>
        </w:tc>
        <w:tc>
          <w:tcPr>
            <w:tcW w:w="277" w:type="pct"/>
            <w:vAlign w:val="center"/>
          </w:tcPr>
          <w:p w14:paraId="482CD906">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单位</w:t>
            </w:r>
          </w:p>
        </w:tc>
        <w:tc>
          <w:tcPr>
            <w:tcW w:w="633" w:type="pct"/>
            <w:vAlign w:val="center"/>
          </w:tcPr>
          <w:p w14:paraId="70BDE754">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最高限价（元）</w:t>
            </w:r>
          </w:p>
        </w:tc>
        <w:tc>
          <w:tcPr>
            <w:tcW w:w="512" w:type="pct"/>
            <w:vAlign w:val="center"/>
          </w:tcPr>
          <w:p w14:paraId="1B1C54C2">
            <w:pPr>
              <w:spacing w:after="0" w:line="400" w:lineRule="exact"/>
              <w:jc w:val="center"/>
              <w:rPr>
                <w:rFonts w:hint="eastAsia"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报价</w:t>
            </w:r>
          </w:p>
          <w:p w14:paraId="5B93D98B">
            <w:pPr>
              <w:spacing w:after="0" w:line="400" w:lineRule="exact"/>
              <w:jc w:val="center"/>
              <w:rPr>
                <w:rFonts w:hint="eastAsia" w:ascii="Times New Roman" w:hAnsi="Times New Roman" w:eastAsia="方正仿宋_GBK" w:cs="Times New Roman"/>
                <w:b/>
                <w:bCs/>
                <w:spacing w:val="20"/>
                <w:sz w:val="21"/>
                <w:szCs w:val="21"/>
                <w:u w:val="none"/>
                <w:vertAlign w:val="baseline"/>
                <w:lang w:val="en-US" w:eastAsia="zh-CN"/>
              </w:rPr>
            </w:pPr>
            <w:r>
              <w:rPr>
                <w:rFonts w:hint="eastAsia" w:ascii="Times New Roman" w:hAnsi="Times New Roman" w:eastAsia="方正仿宋_GBK" w:cs="Times New Roman"/>
                <w:b/>
                <w:bCs/>
                <w:spacing w:val="20"/>
                <w:szCs w:val="21"/>
                <w:u w:val="none"/>
              </w:rPr>
              <w:t>（元）</w:t>
            </w:r>
          </w:p>
        </w:tc>
        <w:tc>
          <w:tcPr>
            <w:tcW w:w="711" w:type="pct"/>
            <w:vAlign w:val="center"/>
          </w:tcPr>
          <w:p w14:paraId="053CEA29">
            <w:pPr>
              <w:spacing w:after="0" w:line="400" w:lineRule="exact"/>
              <w:jc w:val="center"/>
              <w:rPr>
                <w:rFonts w:hint="eastAsia"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品牌型号</w:t>
            </w:r>
          </w:p>
          <w:p w14:paraId="553462DE">
            <w:pPr>
              <w:spacing w:after="0" w:line="400" w:lineRule="exact"/>
              <w:jc w:val="center"/>
              <w:rPr>
                <w:rFonts w:hint="default" w:eastAsia="方正仿宋_GBK" w:cs="Times New Roman"/>
                <w:b/>
                <w:bCs/>
                <w:spacing w:val="20"/>
                <w:sz w:val="21"/>
                <w:szCs w:val="21"/>
                <w:u w:val="none"/>
                <w:vertAlign w:val="baseline"/>
                <w:lang w:val="en-US" w:eastAsia="zh-CN"/>
              </w:rPr>
            </w:pPr>
            <w:r>
              <w:rPr>
                <w:rFonts w:hint="eastAsia" w:eastAsia="方正仿宋_GBK" w:cs="Times New Roman"/>
                <w:b/>
                <w:bCs/>
                <w:spacing w:val="20"/>
                <w:sz w:val="21"/>
                <w:szCs w:val="21"/>
                <w:u w:val="none"/>
                <w:vertAlign w:val="baseline"/>
                <w:lang w:val="en-US" w:eastAsia="zh-CN"/>
              </w:rPr>
              <w:t>（如有）</w:t>
            </w:r>
          </w:p>
        </w:tc>
      </w:tr>
      <w:tr w14:paraId="7E60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Align w:val="center"/>
          </w:tcPr>
          <w:p w14:paraId="58E263A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1098" w:type="pct"/>
            <w:vAlign w:val="center"/>
          </w:tcPr>
          <w:p w14:paraId="30151A2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视频会议主机</w:t>
            </w:r>
          </w:p>
        </w:tc>
        <w:tc>
          <w:tcPr>
            <w:tcW w:w="1031" w:type="pct"/>
            <w:vAlign w:val="center"/>
          </w:tcPr>
          <w:p w14:paraId="33E72CE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机房建设</w:t>
            </w:r>
          </w:p>
        </w:tc>
        <w:tc>
          <w:tcPr>
            <w:tcW w:w="301" w:type="pct"/>
            <w:vAlign w:val="center"/>
          </w:tcPr>
          <w:p w14:paraId="2A01732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77" w:type="pct"/>
            <w:vAlign w:val="center"/>
          </w:tcPr>
          <w:p w14:paraId="129214F9">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lang w:val="en-US" w:eastAsia="zh-CN"/>
              </w:rPr>
            </w:pPr>
            <w:r>
              <w:rPr>
                <w:rFonts w:hint="eastAsia" w:eastAsia="宋体" w:cs="Times New Roman"/>
                <w:b w:val="0"/>
                <w:bCs w:val="0"/>
                <w:color w:val="000000"/>
                <w:sz w:val="21"/>
                <w:szCs w:val="21"/>
                <w:vertAlign w:val="baseline"/>
                <w:lang w:val="en-US" w:eastAsia="zh-CN"/>
              </w:rPr>
              <w:t>台</w:t>
            </w:r>
          </w:p>
        </w:tc>
        <w:tc>
          <w:tcPr>
            <w:tcW w:w="633" w:type="pct"/>
            <w:vAlign w:val="center"/>
          </w:tcPr>
          <w:p w14:paraId="2DC9399F">
            <w:pPr>
              <w:spacing w:line="400" w:lineRule="exact"/>
              <w:jc w:val="center"/>
              <w:rPr>
                <w:rFonts w:ascii="Times New Roman" w:hAnsi="Times New Roman" w:eastAsia="宋体" w:cs="Times New Roman"/>
                <w:color w:val="auto"/>
                <w:kern w:val="2"/>
                <w:sz w:val="21"/>
                <w:szCs w:val="24"/>
                <w:lang w:val="en-US" w:eastAsia="zh-CN" w:bidi="ar-SA"/>
              </w:rPr>
            </w:pPr>
            <w:r>
              <w:rPr>
                <w:rFonts w:hint="eastAsia" w:eastAsia="方正仿宋_GBK" w:cs="Times New Roman"/>
                <w:sz w:val="24"/>
                <w:szCs w:val="24"/>
                <w:lang w:val="en-US" w:eastAsia="zh-CN"/>
              </w:rPr>
              <w:t>8</w:t>
            </w:r>
            <w:r>
              <w:rPr>
                <w:rFonts w:ascii="Times New Roman" w:hAnsi="Times New Roman" w:eastAsia="方正仿宋_GBK" w:cs="Times New Roman"/>
                <w:sz w:val="24"/>
                <w:szCs w:val="24"/>
              </w:rPr>
              <w:t>8000</w:t>
            </w:r>
          </w:p>
        </w:tc>
        <w:tc>
          <w:tcPr>
            <w:tcW w:w="512" w:type="pct"/>
            <w:vAlign w:val="center"/>
          </w:tcPr>
          <w:p w14:paraId="615D4F71">
            <w:pPr>
              <w:snapToGrid w:val="0"/>
              <w:spacing w:after="0" w:line="400" w:lineRule="exact"/>
              <w:jc w:val="center"/>
              <w:rPr>
                <w:rFonts w:ascii="Times New Roman" w:hAnsi="Times New Roman" w:eastAsia="方正小标宋_GBK" w:cs="Times New Roman"/>
                <w:b w:val="0"/>
                <w:bCs w:val="0"/>
                <w:sz w:val="32"/>
                <w:szCs w:val="32"/>
                <w:u w:val="none"/>
                <w:vertAlign w:val="baseline"/>
              </w:rPr>
            </w:pPr>
          </w:p>
        </w:tc>
        <w:tc>
          <w:tcPr>
            <w:tcW w:w="711" w:type="pct"/>
            <w:vAlign w:val="center"/>
          </w:tcPr>
          <w:p w14:paraId="6DBDF024">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390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Align w:val="center"/>
          </w:tcPr>
          <w:p w14:paraId="4D75173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2</w:t>
            </w:r>
          </w:p>
        </w:tc>
        <w:tc>
          <w:tcPr>
            <w:tcW w:w="1098" w:type="pct"/>
            <w:vAlign w:val="center"/>
          </w:tcPr>
          <w:p w14:paraId="6066F74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AI智慧视频终端</w:t>
            </w:r>
          </w:p>
        </w:tc>
        <w:tc>
          <w:tcPr>
            <w:tcW w:w="1031" w:type="pct"/>
            <w:vAlign w:val="center"/>
          </w:tcPr>
          <w:p w14:paraId="52A5894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301" w:type="pct"/>
            <w:vAlign w:val="center"/>
          </w:tcPr>
          <w:p w14:paraId="6EE9028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77" w:type="pct"/>
            <w:vAlign w:val="center"/>
          </w:tcPr>
          <w:p w14:paraId="2D3F4006">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33" w:type="pct"/>
            <w:vAlign w:val="center"/>
          </w:tcPr>
          <w:p w14:paraId="60E1BF0B">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10000</w:t>
            </w:r>
          </w:p>
        </w:tc>
        <w:tc>
          <w:tcPr>
            <w:tcW w:w="512" w:type="pct"/>
            <w:vAlign w:val="center"/>
          </w:tcPr>
          <w:p w14:paraId="7532FA60">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Align w:val="center"/>
          </w:tcPr>
          <w:p w14:paraId="3F064013">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59D9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Align w:val="center"/>
          </w:tcPr>
          <w:p w14:paraId="28F01D0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3</w:t>
            </w:r>
          </w:p>
        </w:tc>
        <w:tc>
          <w:tcPr>
            <w:tcW w:w="1098" w:type="pct"/>
            <w:vAlign w:val="center"/>
          </w:tcPr>
          <w:p w14:paraId="4D8B416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超高清会议摄像机</w:t>
            </w:r>
          </w:p>
        </w:tc>
        <w:tc>
          <w:tcPr>
            <w:tcW w:w="1031" w:type="pct"/>
            <w:vAlign w:val="center"/>
          </w:tcPr>
          <w:p w14:paraId="6E99793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大会议室</w:t>
            </w:r>
            <w:r>
              <w:rPr>
                <w:rFonts w:hint="eastAsia" w:cs="Times New Roman"/>
                <w:color w:val="000000"/>
                <w:sz w:val="21"/>
                <w:szCs w:val="21"/>
                <w:lang w:eastAsia="zh-CN"/>
              </w:rPr>
              <w:t>（</w:t>
            </w:r>
            <w:r>
              <w:rPr>
                <w:rFonts w:hint="eastAsia" w:ascii="Times New Roman" w:hAnsi="Times New Roman" w:eastAsia="宋体" w:cs="Times New Roman"/>
                <w:color w:val="000000"/>
                <w:sz w:val="21"/>
                <w:szCs w:val="21"/>
              </w:rPr>
              <w:t>主控</w:t>
            </w:r>
            <w:r>
              <w:rPr>
                <w:rFonts w:hint="eastAsia" w:cs="Times New Roman"/>
                <w:color w:val="000000"/>
                <w:sz w:val="21"/>
                <w:szCs w:val="21"/>
                <w:lang w:eastAsia="zh-CN"/>
              </w:rPr>
              <w:t>）</w:t>
            </w:r>
          </w:p>
        </w:tc>
        <w:tc>
          <w:tcPr>
            <w:tcW w:w="301" w:type="pct"/>
            <w:vAlign w:val="center"/>
          </w:tcPr>
          <w:p w14:paraId="410B6DA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77" w:type="pct"/>
            <w:vAlign w:val="center"/>
          </w:tcPr>
          <w:p w14:paraId="3F164B6E">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33" w:type="pct"/>
            <w:vAlign w:val="center"/>
          </w:tcPr>
          <w:p w14:paraId="4D86579F">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8000</w:t>
            </w:r>
          </w:p>
        </w:tc>
        <w:tc>
          <w:tcPr>
            <w:tcW w:w="512" w:type="pct"/>
            <w:vAlign w:val="center"/>
          </w:tcPr>
          <w:p w14:paraId="141F190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Align w:val="center"/>
          </w:tcPr>
          <w:p w14:paraId="005AD3B8">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62A5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33" w:type="pct"/>
            <w:vMerge w:val="restart"/>
            <w:vAlign w:val="center"/>
          </w:tcPr>
          <w:p w14:paraId="6A4B6FA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4</w:t>
            </w:r>
          </w:p>
        </w:tc>
        <w:tc>
          <w:tcPr>
            <w:tcW w:w="1098" w:type="pct"/>
            <w:vMerge w:val="restart"/>
            <w:vAlign w:val="center"/>
          </w:tcPr>
          <w:p w14:paraId="145D8A6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会议音频终端</w:t>
            </w:r>
          </w:p>
        </w:tc>
        <w:tc>
          <w:tcPr>
            <w:tcW w:w="1031" w:type="pct"/>
            <w:vAlign w:val="center"/>
          </w:tcPr>
          <w:p w14:paraId="6709A9F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全向麦克风</w:t>
            </w:r>
          </w:p>
        </w:tc>
        <w:tc>
          <w:tcPr>
            <w:tcW w:w="301" w:type="pct"/>
            <w:vMerge w:val="restart"/>
            <w:vAlign w:val="center"/>
          </w:tcPr>
          <w:p w14:paraId="1308B4B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77" w:type="pct"/>
            <w:vMerge w:val="restart"/>
            <w:vAlign w:val="center"/>
          </w:tcPr>
          <w:p w14:paraId="13ACF4E8">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33" w:type="pct"/>
            <w:vMerge w:val="restart"/>
            <w:vAlign w:val="center"/>
          </w:tcPr>
          <w:p w14:paraId="2D141821">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6000</w:t>
            </w:r>
          </w:p>
        </w:tc>
        <w:tc>
          <w:tcPr>
            <w:tcW w:w="512" w:type="pct"/>
            <w:vMerge w:val="restart"/>
            <w:vAlign w:val="center"/>
          </w:tcPr>
          <w:p w14:paraId="60305986">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restart"/>
            <w:vAlign w:val="center"/>
          </w:tcPr>
          <w:p w14:paraId="0F580CDB">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091D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33" w:type="pct"/>
            <w:vMerge w:val="continue"/>
            <w:vAlign w:val="center"/>
          </w:tcPr>
          <w:p w14:paraId="3EDDAB9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3E23FD0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4168742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利旧扩声系统</w:t>
            </w:r>
          </w:p>
        </w:tc>
        <w:tc>
          <w:tcPr>
            <w:tcW w:w="301" w:type="pct"/>
            <w:vMerge w:val="continue"/>
            <w:vAlign w:val="center"/>
          </w:tcPr>
          <w:p w14:paraId="5C659E1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74676F47">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p>
        </w:tc>
        <w:tc>
          <w:tcPr>
            <w:tcW w:w="633" w:type="pct"/>
            <w:vMerge w:val="continue"/>
            <w:vAlign w:val="center"/>
          </w:tcPr>
          <w:p w14:paraId="3208C3F3">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1CCFAE5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5660F959">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10C2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Align w:val="center"/>
          </w:tcPr>
          <w:p w14:paraId="1994C7EE">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5</w:t>
            </w:r>
          </w:p>
        </w:tc>
        <w:tc>
          <w:tcPr>
            <w:tcW w:w="1098" w:type="pct"/>
            <w:vAlign w:val="center"/>
          </w:tcPr>
          <w:p w14:paraId="0167B51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电脑端视频会议软件</w:t>
            </w:r>
          </w:p>
        </w:tc>
        <w:tc>
          <w:tcPr>
            <w:tcW w:w="1031" w:type="pct"/>
            <w:vAlign w:val="center"/>
          </w:tcPr>
          <w:p w14:paraId="31CD292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软件终端</w:t>
            </w:r>
          </w:p>
        </w:tc>
        <w:tc>
          <w:tcPr>
            <w:tcW w:w="301" w:type="pct"/>
            <w:vAlign w:val="center"/>
          </w:tcPr>
          <w:p w14:paraId="56F069B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277" w:type="pct"/>
            <w:vAlign w:val="center"/>
          </w:tcPr>
          <w:p w14:paraId="4FBE391F">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33" w:type="pct"/>
            <w:vAlign w:val="center"/>
          </w:tcPr>
          <w:p w14:paraId="4C37562B">
            <w:pPr>
              <w:spacing w:line="400" w:lineRule="exact"/>
              <w:jc w:val="center"/>
              <w:rPr>
                <w:rFonts w:ascii="Times New Roman" w:hAnsi="Times New Roman" w:eastAsia="宋体" w:cs="Times New Roman"/>
                <w:color w:val="auto"/>
                <w:kern w:val="2"/>
                <w:sz w:val="21"/>
                <w:szCs w:val="24"/>
                <w:lang w:val="en-US" w:eastAsia="zh-CN" w:bidi="ar-SA"/>
              </w:rPr>
            </w:pPr>
            <w:r>
              <w:rPr>
                <w:rFonts w:hint="eastAsia" w:eastAsia="方正仿宋_GBK" w:cs="Times New Roman"/>
                <w:sz w:val="24"/>
                <w:szCs w:val="24"/>
                <w:lang w:val="en-US" w:eastAsia="zh-CN"/>
              </w:rPr>
              <w:t>6</w:t>
            </w:r>
            <w:r>
              <w:rPr>
                <w:rFonts w:ascii="Times New Roman" w:hAnsi="Times New Roman" w:eastAsia="方正仿宋_GBK" w:cs="Times New Roman"/>
                <w:sz w:val="24"/>
                <w:szCs w:val="24"/>
              </w:rPr>
              <w:t>000</w:t>
            </w:r>
          </w:p>
        </w:tc>
        <w:tc>
          <w:tcPr>
            <w:tcW w:w="512" w:type="pct"/>
            <w:vAlign w:val="center"/>
          </w:tcPr>
          <w:p w14:paraId="606E94FA">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Align w:val="center"/>
          </w:tcPr>
          <w:p w14:paraId="56E42958">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FF0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restart"/>
            <w:vAlign w:val="center"/>
          </w:tcPr>
          <w:p w14:paraId="07707CBB">
            <w:pPr>
              <w:keepNext w:val="0"/>
              <w:keepLines w:val="0"/>
              <w:pageBreakBefore w:val="0"/>
              <w:widowControl/>
              <w:suppressLineNumbers w:val="0"/>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1098" w:type="pct"/>
            <w:vMerge w:val="restart"/>
            <w:vAlign w:val="center"/>
          </w:tcPr>
          <w:p w14:paraId="4D47C788">
            <w:pPr>
              <w:keepNext w:val="0"/>
              <w:keepLines w:val="0"/>
              <w:pageBreakBefore w:val="0"/>
              <w:widowControl/>
              <w:suppressLineNumbers w:val="0"/>
              <w:kinsoku/>
              <w:wordWrap/>
              <w:overflowPunct/>
              <w:topLinePunct w:val="0"/>
              <w:autoSpaceDE/>
              <w:autoSpaceDN/>
              <w:bidi w:val="0"/>
              <w:adjustRightInd/>
              <w:snapToGrid/>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安卓视频会议软件</w:t>
            </w:r>
          </w:p>
        </w:tc>
        <w:tc>
          <w:tcPr>
            <w:tcW w:w="1031" w:type="pct"/>
            <w:vAlign w:val="center"/>
          </w:tcPr>
          <w:p w14:paraId="5658EBF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平板端客户端软件</w:t>
            </w:r>
          </w:p>
        </w:tc>
        <w:tc>
          <w:tcPr>
            <w:tcW w:w="301" w:type="pct"/>
            <w:vAlign w:val="center"/>
          </w:tcPr>
          <w:p w14:paraId="053C2AC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6</w:t>
            </w:r>
          </w:p>
        </w:tc>
        <w:tc>
          <w:tcPr>
            <w:tcW w:w="277" w:type="pct"/>
            <w:vAlign w:val="center"/>
          </w:tcPr>
          <w:p w14:paraId="05951422">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33" w:type="pct"/>
            <w:vAlign w:val="center"/>
          </w:tcPr>
          <w:p w14:paraId="0AAA2CED">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1800</w:t>
            </w:r>
          </w:p>
        </w:tc>
        <w:tc>
          <w:tcPr>
            <w:tcW w:w="512" w:type="pct"/>
            <w:vAlign w:val="center"/>
          </w:tcPr>
          <w:p w14:paraId="0D303E6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Align w:val="center"/>
          </w:tcPr>
          <w:p w14:paraId="75F112E2">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0575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7C2379C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7D7D88B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01935DE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手机端客户端软件</w:t>
            </w:r>
          </w:p>
        </w:tc>
        <w:tc>
          <w:tcPr>
            <w:tcW w:w="301" w:type="pct"/>
            <w:vAlign w:val="center"/>
          </w:tcPr>
          <w:p w14:paraId="167B2EB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8</w:t>
            </w:r>
          </w:p>
        </w:tc>
        <w:tc>
          <w:tcPr>
            <w:tcW w:w="277" w:type="pct"/>
            <w:vAlign w:val="center"/>
          </w:tcPr>
          <w:p w14:paraId="76F4C62C">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套</w:t>
            </w:r>
          </w:p>
        </w:tc>
        <w:tc>
          <w:tcPr>
            <w:tcW w:w="633" w:type="pct"/>
            <w:vAlign w:val="center"/>
          </w:tcPr>
          <w:p w14:paraId="086D90E8">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2400</w:t>
            </w:r>
          </w:p>
        </w:tc>
        <w:tc>
          <w:tcPr>
            <w:tcW w:w="512" w:type="pct"/>
            <w:vAlign w:val="center"/>
          </w:tcPr>
          <w:p w14:paraId="4D757D3F">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Align w:val="center"/>
          </w:tcPr>
          <w:p w14:paraId="44B8502B">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4FCB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3" w:type="pct"/>
            <w:vAlign w:val="center"/>
          </w:tcPr>
          <w:p w14:paraId="472C73D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7</w:t>
            </w:r>
          </w:p>
        </w:tc>
        <w:tc>
          <w:tcPr>
            <w:tcW w:w="1098" w:type="pct"/>
            <w:vAlign w:val="center"/>
          </w:tcPr>
          <w:p w14:paraId="73EDD3F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AI服务器</w:t>
            </w:r>
          </w:p>
        </w:tc>
        <w:tc>
          <w:tcPr>
            <w:tcW w:w="1031" w:type="pct"/>
            <w:vAlign w:val="center"/>
          </w:tcPr>
          <w:p w14:paraId="1CBF886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高性能AI工作站</w:t>
            </w:r>
          </w:p>
        </w:tc>
        <w:tc>
          <w:tcPr>
            <w:tcW w:w="301" w:type="pct"/>
            <w:vAlign w:val="center"/>
          </w:tcPr>
          <w:p w14:paraId="1A289BF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77" w:type="pct"/>
            <w:vAlign w:val="center"/>
          </w:tcPr>
          <w:p w14:paraId="400AA36B">
            <w:pPr>
              <w:pStyle w:val="18"/>
              <w:spacing w:line="400" w:lineRule="exact"/>
              <w:ind w:left="0" w:leftChars="0"/>
              <w:jc w:val="center"/>
              <w:rPr>
                <w:rFonts w:hint="eastAsia" w:ascii="Times New Roman" w:hAnsi="Times New Roman" w:eastAsia="宋体" w:cs="Times New Roman"/>
                <w:b w:val="0"/>
                <w:bCs w:val="0"/>
                <w:color w:val="000000"/>
                <w:sz w:val="21"/>
                <w:szCs w:val="21"/>
                <w:vertAlign w:val="baseline"/>
              </w:rPr>
            </w:pPr>
            <w:r>
              <w:rPr>
                <w:rFonts w:hint="eastAsia" w:cs="Times New Roman"/>
                <w:b w:val="0"/>
                <w:bCs w:val="0"/>
                <w:color w:val="000000"/>
                <w:sz w:val="21"/>
                <w:szCs w:val="21"/>
                <w:vertAlign w:val="baseline"/>
                <w:lang w:val="en-US" w:eastAsia="zh-CN"/>
              </w:rPr>
              <w:t>台</w:t>
            </w:r>
          </w:p>
        </w:tc>
        <w:tc>
          <w:tcPr>
            <w:tcW w:w="633" w:type="pct"/>
            <w:vAlign w:val="center"/>
          </w:tcPr>
          <w:p w14:paraId="47023309">
            <w:pPr>
              <w:spacing w:line="400" w:lineRule="exact"/>
              <w:jc w:val="center"/>
              <w:rPr>
                <w:rFonts w:ascii="Times New Roman" w:hAnsi="Times New Roman" w:eastAsia="宋体" w:cs="Times New Roman"/>
                <w:color w:val="auto"/>
                <w:kern w:val="2"/>
                <w:sz w:val="21"/>
                <w:szCs w:val="24"/>
                <w:lang w:val="en-US" w:eastAsia="zh-CN" w:bidi="ar-SA"/>
              </w:rPr>
            </w:pPr>
            <w:r>
              <w:rPr>
                <w:rFonts w:ascii="Times New Roman" w:hAnsi="Times New Roman" w:eastAsia="方正仿宋_GBK" w:cs="Times New Roman"/>
                <w:sz w:val="24"/>
                <w:szCs w:val="24"/>
              </w:rPr>
              <w:t>2</w:t>
            </w:r>
            <w:r>
              <w:rPr>
                <w:rFonts w:hint="eastAsia" w:eastAsia="方正仿宋_GBK" w:cs="Times New Roman"/>
                <w:sz w:val="24"/>
                <w:szCs w:val="24"/>
                <w:lang w:val="en-US" w:eastAsia="zh-CN"/>
              </w:rPr>
              <w:t>6</w:t>
            </w:r>
            <w:r>
              <w:rPr>
                <w:rFonts w:ascii="Times New Roman" w:hAnsi="Times New Roman" w:eastAsia="方正仿宋_GBK" w:cs="Times New Roman"/>
                <w:sz w:val="24"/>
                <w:szCs w:val="24"/>
              </w:rPr>
              <w:t>000</w:t>
            </w:r>
          </w:p>
        </w:tc>
        <w:tc>
          <w:tcPr>
            <w:tcW w:w="512" w:type="pct"/>
            <w:vAlign w:val="center"/>
          </w:tcPr>
          <w:p w14:paraId="7B596BFD">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Align w:val="center"/>
          </w:tcPr>
          <w:p w14:paraId="4784CC46">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1FA7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restart"/>
            <w:vAlign w:val="center"/>
          </w:tcPr>
          <w:p w14:paraId="0DC0A20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8</w:t>
            </w:r>
          </w:p>
        </w:tc>
        <w:tc>
          <w:tcPr>
            <w:tcW w:w="1098" w:type="pct"/>
            <w:vMerge w:val="restart"/>
            <w:vAlign w:val="center"/>
          </w:tcPr>
          <w:p w14:paraId="70EB255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cs="Times New Roman"/>
                <w:b/>
                <w:bCs/>
                <w:color w:val="000000"/>
                <w:sz w:val="21"/>
                <w:szCs w:val="21"/>
                <w:lang w:eastAsia="zh-CN"/>
              </w:rPr>
            </w:pPr>
            <w:r>
              <w:rPr>
                <w:rFonts w:hint="eastAsia" w:cs="Times New Roman"/>
                <w:b/>
                <w:bCs/>
                <w:color w:val="000000"/>
                <w:sz w:val="21"/>
                <w:szCs w:val="21"/>
                <w:lang w:eastAsia="zh-CN"/>
              </w:rPr>
              <w:t>（</w:t>
            </w:r>
            <w:r>
              <w:rPr>
                <w:rFonts w:hint="eastAsia" w:cs="Times New Roman"/>
                <w:b/>
                <w:bCs/>
                <w:color w:val="000000"/>
                <w:sz w:val="21"/>
                <w:szCs w:val="21"/>
                <w:lang w:val="en-US" w:eastAsia="zh-CN"/>
              </w:rPr>
              <w:t>核心产品</w:t>
            </w:r>
            <w:r>
              <w:rPr>
                <w:rFonts w:hint="eastAsia" w:cs="Times New Roman"/>
                <w:b/>
                <w:bCs/>
                <w:color w:val="000000"/>
                <w:sz w:val="21"/>
                <w:szCs w:val="21"/>
                <w:lang w:eastAsia="zh-CN"/>
              </w:rPr>
              <w:t>）</w:t>
            </w:r>
          </w:p>
          <w:p w14:paraId="66F31B2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专家流派教育平台</w:t>
            </w:r>
          </w:p>
        </w:tc>
        <w:tc>
          <w:tcPr>
            <w:tcW w:w="1031" w:type="pct"/>
            <w:vAlign w:val="center"/>
          </w:tcPr>
          <w:p w14:paraId="0FF1BAF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在线教育模块</w:t>
            </w:r>
          </w:p>
        </w:tc>
        <w:tc>
          <w:tcPr>
            <w:tcW w:w="301" w:type="pct"/>
            <w:vMerge w:val="restart"/>
            <w:vAlign w:val="center"/>
          </w:tcPr>
          <w:p w14:paraId="0432445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1</w:t>
            </w:r>
          </w:p>
        </w:tc>
        <w:tc>
          <w:tcPr>
            <w:tcW w:w="277" w:type="pct"/>
            <w:vMerge w:val="restart"/>
            <w:vAlign w:val="center"/>
          </w:tcPr>
          <w:p w14:paraId="6FFE3D31">
            <w:pPr>
              <w:pStyle w:val="18"/>
              <w:spacing w:line="400" w:lineRule="exact"/>
              <w:ind w:left="0" w:leftChars="0"/>
              <w:jc w:val="center"/>
              <w:rPr>
                <w:rFonts w:hint="default" w:ascii="Times New Roman" w:hAnsi="Times New Roman" w:eastAsia="宋体" w:cs="Times New Roman"/>
                <w:b w:val="0"/>
                <w:bCs w:val="0"/>
                <w:color w:val="000000"/>
                <w:sz w:val="21"/>
                <w:szCs w:val="21"/>
                <w:vertAlign w:val="baseline"/>
                <w:lang w:val="en-US" w:eastAsia="zh-CN"/>
              </w:rPr>
            </w:pPr>
            <w:r>
              <w:rPr>
                <w:rFonts w:hint="eastAsia" w:cs="Times New Roman"/>
                <w:b w:val="0"/>
                <w:bCs w:val="0"/>
                <w:color w:val="000000"/>
                <w:sz w:val="21"/>
                <w:szCs w:val="21"/>
                <w:vertAlign w:val="baseline"/>
                <w:lang w:val="en-US" w:eastAsia="zh-CN"/>
              </w:rPr>
              <w:t>套</w:t>
            </w:r>
          </w:p>
        </w:tc>
        <w:tc>
          <w:tcPr>
            <w:tcW w:w="633" w:type="pct"/>
            <w:vMerge w:val="restart"/>
            <w:vAlign w:val="center"/>
          </w:tcPr>
          <w:p w14:paraId="20036CAA">
            <w:pPr>
              <w:spacing w:line="400" w:lineRule="exact"/>
              <w:jc w:val="center"/>
              <w:rPr>
                <w:rFonts w:ascii="Times New Roman" w:hAnsi="Times New Roman" w:eastAsia="宋体" w:cs="Times New Roman"/>
                <w:color w:val="auto"/>
                <w:kern w:val="2"/>
                <w:sz w:val="21"/>
                <w:szCs w:val="24"/>
                <w:lang w:val="en-US" w:eastAsia="zh-CN" w:bidi="ar-SA"/>
              </w:rPr>
            </w:pPr>
            <w:r>
              <w:rPr>
                <w:rFonts w:hint="eastAsia" w:eastAsia="方正仿宋_GBK" w:cs="Times New Roman"/>
                <w:sz w:val="24"/>
                <w:szCs w:val="24"/>
                <w:lang w:val="en-US" w:eastAsia="zh-CN"/>
              </w:rPr>
              <w:t>169000</w:t>
            </w:r>
          </w:p>
        </w:tc>
        <w:tc>
          <w:tcPr>
            <w:tcW w:w="512" w:type="pct"/>
            <w:vMerge w:val="restart"/>
            <w:vAlign w:val="center"/>
          </w:tcPr>
          <w:p w14:paraId="697BB405">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restart"/>
            <w:vAlign w:val="center"/>
          </w:tcPr>
          <w:p w14:paraId="5990BA48">
            <w:pPr>
              <w:snapToGrid w:val="0"/>
              <w:spacing w:after="0" w:line="400" w:lineRule="exact"/>
              <w:jc w:val="center"/>
              <w:rPr>
                <w:rFonts w:ascii="Times New Roman" w:hAnsi="Times New Roman" w:eastAsia="方正仿宋_GBK" w:cs="Times New Roman"/>
                <w:color w:val="000000"/>
                <w:spacing w:val="20"/>
                <w:sz w:val="24"/>
                <w:szCs w:val="24"/>
                <w:u w:val="none"/>
              </w:rPr>
            </w:pPr>
          </w:p>
        </w:tc>
      </w:tr>
      <w:tr w14:paraId="06CF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389C545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04AAE998">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3D834113">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课程与教学模块</w:t>
            </w:r>
          </w:p>
        </w:tc>
        <w:tc>
          <w:tcPr>
            <w:tcW w:w="301" w:type="pct"/>
            <w:vMerge w:val="continue"/>
            <w:vAlign w:val="center"/>
          </w:tcPr>
          <w:p w14:paraId="0101F9A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63DB1284">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633" w:type="pct"/>
            <w:vMerge w:val="continue"/>
            <w:vAlign w:val="center"/>
          </w:tcPr>
          <w:p w14:paraId="59F53DBA">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722D98A8">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76671786">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0A0B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619E6539">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67B41EB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418696AA">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知识图谱管理模块</w:t>
            </w:r>
          </w:p>
        </w:tc>
        <w:tc>
          <w:tcPr>
            <w:tcW w:w="301" w:type="pct"/>
            <w:vMerge w:val="continue"/>
            <w:vAlign w:val="center"/>
          </w:tcPr>
          <w:p w14:paraId="273A549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1DBB5494">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633" w:type="pct"/>
            <w:vMerge w:val="continue"/>
            <w:vAlign w:val="center"/>
          </w:tcPr>
          <w:p w14:paraId="08948707">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393ABDF0">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7B77CB0E">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23AB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43D5937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4892170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18C1C76F">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智能学伴模块</w:t>
            </w:r>
          </w:p>
        </w:tc>
        <w:tc>
          <w:tcPr>
            <w:tcW w:w="301" w:type="pct"/>
            <w:vMerge w:val="continue"/>
            <w:vAlign w:val="center"/>
          </w:tcPr>
          <w:p w14:paraId="4ABDF27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66C191FF">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633" w:type="pct"/>
            <w:vMerge w:val="continue"/>
            <w:vAlign w:val="center"/>
          </w:tcPr>
          <w:p w14:paraId="0DB4BF91">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33721BF2">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34E731E0">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74B6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3F364D4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26F2E255">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736F3E1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教学资源模块</w:t>
            </w:r>
          </w:p>
        </w:tc>
        <w:tc>
          <w:tcPr>
            <w:tcW w:w="301" w:type="pct"/>
            <w:vMerge w:val="continue"/>
            <w:vAlign w:val="center"/>
          </w:tcPr>
          <w:p w14:paraId="6DADFFA7">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0CF95A3F">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633" w:type="pct"/>
            <w:vMerge w:val="continue"/>
            <w:vAlign w:val="center"/>
          </w:tcPr>
          <w:p w14:paraId="42FC0A3B">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25BAD6A7">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4777388B">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5EE5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5325E95B">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2F3D7120">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4FEA02D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数据统计与资源监控模块</w:t>
            </w:r>
          </w:p>
        </w:tc>
        <w:tc>
          <w:tcPr>
            <w:tcW w:w="301" w:type="pct"/>
            <w:vMerge w:val="continue"/>
            <w:vAlign w:val="center"/>
          </w:tcPr>
          <w:p w14:paraId="717D9C21">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75D9349F">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633" w:type="pct"/>
            <w:vMerge w:val="continue"/>
            <w:vAlign w:val="center"/>
          </w:tcPr>
          <w:p w14:paraId="16980C16">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664969B4">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18EE6F8C">
            <w:pPr>
              <w:snapToGrid w:val="0"/>
              <w:spacing w:after="0" w:line="400" w:lineRule="exact"/>
              <w:jc w:val="center"/>
              <w:rPr>
                <w:rFonts w:ascii="Times New Roman" w:hAnsi="Times New Roman" w:eastAsia="方正小标宋_GBK" w:cs="Times New Roman"/>
                <w:b w:val="0"/>
                <w:bCs w:val="0"/>
                <w:sz w:val="32"/>
                <w:szCs w:val="32"/>
                <w:vertAlign w:val="baseline"/>
              </w:rPr>
            </w:pPr>
          </w:p>
        </w:tc>
      </w:tr>
      <w:tr w14:paraId="01E5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vMerge w:val="continue"/>
            <w:vAlign w:val="center"/>
          </w:tcPr>
          <w:p w14:paraId="508BC662">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98" w:type="pct"/>
            <w:vMerge w:val="continue"/>
            <w:vAlign w:val="center"/>
          </w:tcPr>
          <w:p w14:paraId="0A764B5D">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1031" w:type="pct"/>
            <w:vAlign w:val="center"/>
          </w:tcPr>
          <w:p w14:paraId="657CB51C">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sz w:val="21"/>
                <w:szCs w:val="21"/>
              </w:rPr>
              <w:t>安全加密与权限管理模块</w:t>
            </w:r>
          </w:p>
        </w:tc>
        <w:tc>
          <w:tcPr>
            <w:tcW w:w="301" w:type="pct"/>
            <w:vMerge w:val="continue"/>
            <w:vAlign w:val="center"/>
          </w:tcPr>
          <w:p w14:paraId="06774486">
            <w:pPr>
              <w:keepNext w:val="0"/>
              <w:keepLines w:val="0"/>
              <w:pageBreakBefore w:val="0"/>
              <w:widowControl/>
              <w:suppressLineNumbers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宋体" w:cs="Times New Roman"/>
                <w:color w:val="auto"/>
                <w:kern w:val="2"/>
                <w:sz w:val="21"/>
                <w:szCs w:val="21"/>
                <w:lang w:val="en-US" w:eastAsia="zh-CN" w:bidi="ar-SA"/>
              </w:rPr>
            </w:pPr>
          </w:p>
        </w:tc>
        <w:tc>
          <w:tcPr>
            <w:tcW w:w="277" w:type="pct"/>
            <w:vMerge w:val="continue"/>
            <w:vAlign w:val="center"/>
          </w:tcPr>
          <w:p w14:paraId="7989D02C">
            <w:pPr>
              <w:pStyle w:val="18"/>
              <w:spacing w:line="400" w:lineRule="exact"/>
              <w:ind w:left="0" w:leftChars="0"/>
              <w:jc w:val="center"/>
              <w:rPr>
                <w:rFonts w:ascii="Times New Roman" w:hAnsi="Times New Roman" w:eastAsia="方正小标宋_GBK" w:cs="Times New Roman"/>
                <w:b w:val="0"/>
                <w:bCs w:val="0"/>
                <w:sz w:val="32"/>
                <w:szCs w:val="32"/>
                <w:vertAlign w:val="baseline"/>
              </w:rPr>
            </w:pPr>
          </w:p>
        </w:tc>
        <w:tc>
          <w:tcPr>
            <w:tcW w:w="633" w:type="pct"/>
            <w:vMerge w:val="continue"/>
            <w:vAlign w:val="center"/>
          </w:tcPr>
          <w:p w14:paraId="65C99B03">
            <w:pPr>
              <w:pStyle w:val="18"/>
              <w:spacing w:line="400" w:lineRule="exact"/>
              <w:jc w:val="center"/>
              <w:rPr>
                <w:rFonts w:ascii="Times New Roman" w:hAnsi="Times New Roman" w:eastAsia="方正小标宋_GBK" w:cs="Times New Roman"/>
                <w:b w:val="0"/>
                <w:bCs w:val="0"/>
                <w:sz w:val="32"/>
                <w:szCs w:val="32"/>
                <w:vertAlign w:val="baseline"/>
              </w:rPr>
            </w:pPr>
          </w:p>
        </w:tc>
        <w:tc>
          <w:tcPr>
            <w:tcW w:w="512" w:type="pct"/>
            <w:vMerge w:val="continue"/>
            <w:vAlign w:val="center"/>
          </w:tcPr>
          <w:p w14:paraId="24527C03">
            <w:pPr>
              <w:snapToGrid w:val="0"/>
              <w:spacing w:after="0" w:line="400" w:lineRule="exact"/>
              <w:jc w:val="center"/>
              <w:rPr>
                <w:rFonts w:ascii="Times New Roman" w:hAnsi="Times New Roman" w:eastAsia="方正小标宋_GBK" w:cs="Times New Roman"/>
                <w:b w:val="0"/>
                <w:bCs w:val="0"/>
                <w:sz w:val="32"/>
                <w:szCs w:val="32"/>
                <w:vertAlign w:val="baseline"/>
              </w:rPr>
            </w:pPr>
          </w:p>
        </w:tc>
        <w:tc>
          <w:tcPr>
            <w:tcW w:w="711" w:type="pct"/>
            <w:vMerge w:val="continue"/>
            <w:vAlign w:val="center"/>
          </w:tcPr>
          <w:p w14:paraId="5CFE941B">
            <w:pPr>
              <w:snapToGrid w:val="0"/>
              <w:spacing w:after="0" w:line="400" w:lineRule="exact"/>
              <w:jc w:val="center"/>
              <w:rPr>
                <w:rFonts w:ascii="Times New Roman" w:hAnsi="Times New Roman" w:eastAsia="方正小标宋_GBK" w:cs="Times New Roman"/>
                <w:b w:val="0"/>
                <w:bCs w:val="0"/>
                <w:sz w:val="32"/>
                <w:szCs w:val="32"/>
                <w:vertAlign w:val="baseline"/>
              </w:rPr>
            </w:pPr>
          </w:p>
        </w:tc>
      </w:tr>
    </w:tbl>
    <w:p w14:paraId="142DBB10">
      <w:pPr>
        <w:keepNext w:val="0"/>
        <w:keepLines w:val="0"/>
        <w:pageBreakBefore w:val="0"/>
        <w:widowControl w:val="0"/>
        <w:kinsoku/>
        <w:overflowPunct/>
        <w:autoSpaceDE/>
        <w:bidi w:val="0"/>
        <w:snapToGrid w:val="0"/>
        <w:spacing w:line="500" w:lineRule="exact"/>
        <w:ind w:left="0" w:leftChars="0" w:right="0" w:rightChars="0" w:firstLine="484" w:firstLineChars="200"/>
        <w:textAlignment w:val="auto"/>
        <w:rPr>
          <w:rFonts w:ascii="Times New Roman" w:hAnsi="Times New Roman" w:eastAsia="仿宋" w:cs="Times New Roman"/>
          <w:sz w:val="24"/>
        </w:rPr>
      </w:pPr>
      <w:r>
        <w:rPr>
          <w:rFonts w:ascii="Times New Roman" w:hAnsi="Times New Roman" w:eastAsia="方正仿宋_GBK" w:cs="Times New Roman"/>
          <w:sz w:val="24"/>
        </w:rPr>
        <w:t>备注：</w:t>
      </w:r>
      <w:r>
        <w:rPr>
          <w:rFonts w:hint="eastAsia" w:ascii="Times New Roman" w:hAnsi="Times New Roman" w:eastAsia="方正仿宋_GBK" w:cs="Times New Roman"/>
          <w:sz w:val="24"/>
        </w:rPr>
        <w:t>1.本项目采购预算为人民币</w:t>
      </w:r>
      <w:r>
        <w:rPr>
          <w:rFonts w:ascii="Times New Roman" w:hAnsi="Times New Roman" w:eastAsia="方正仿宋_GBK" w:cs="Times New Roman"/>
          <w:sz w:val="24"/>
        </w:rPr>
        <w:t>459000元</w:t>
      </w:r>
      <w:r>
        <w:rPr>
          <w:rFonts w:hint="eastAsia" w:ascii="Times New Roman" w:hAnsi="Times New Roman" w:eastAsia="方正仿宋_GBK" w:cs="Times New Roman"/>
          <w:sz w:val="24"/>
        </w:rPr>
        <w:t>，超过采购预算为无效响应。</w:t>
      </w:r>
    </w:p>
    <w:p w14:paraId="23AD1753">
      <w:pPr>
        <w:keepNext w:val="0"/>
        <w:keepLines w:val="0"/>
        <w:pageBreakBefore w:val="0"/>
        <w:widowControl w:val="0"/>
        <w:kinsoku/>
        <w:overflowPunct/>
        <w:autoSpaceDE/>
        <w:bidi w:val="0"/>
        <w:snapToGrid w:val="0"/>
        <w:spacing w:line="500" w:lineRule="exact"/>
        <w:ind w:leftChars="0" w:right="0" w:rightChars="0" w:firstLine="484" w:firstLineChars="200"/>
        <w:textAlignment w:val="auto"/>
        <w:rPr>
          <w:rFonts w:hint="eastAsia" w:ascii="Times New Roman" w:hAnsi="Times New Roman" w:eastAsia="方正仿宋_GBK" w:cs="Times New Roman"/>
          <w:sz w:val="24"/>
          <w:szCs w:val="24"/>
          <w:highlight w:val="none"/>
          <w:u w:val="none"/>
        </w:rPr>
      </w:pPr>
      <w:r>
        <w:rPr>
          <w:rFonts w:eastAsia="仿宋" w:cs="Times New Roman"/>
          <w:sz w:val="24"/>
        </w:rPr>
        <w:t>2.</w:t>
      </w:r>
      <w:r>
        <w:rPr>
          <w:rFonts w:ascii="Times New Roman" w:hAnsi="Times New Roman" w:eastAsia="仿宋" w:cs="Times New Roman"/>
          <w:sz w:val="24"/>
        </w:rPr>
        <w:t>以上报价</w:t>
      </w:r>
      <w:r>
        <w:rPr>
          <w:rFonts w:ascii="Times New Roman" w:hAnsi="Times New Roman" w:eastAsia="方正仿宋_GBK" w:cs="Times New Roman"/>
          <w:sz w:val="24"/>
          <w:szCs w:val="24"/>
          <w:u w:val="none"/>
        </w:rPr>
        <w:t>应为已经包括了完成本项目服务所需的所有费用</w:t>
      </w:r>
      <w:r>
        <w:rPr>
          <w:rFonts w:hint="eastAsia" w:ascii="Times New Roman" w:hAnsi="Times New Roman" w:eastAsia="方正仿宋_GBK" w:cs="Times New Roman"/>
          <w:sz w:val="24"/>
          <w:szCs w:val="24"/>
          <w:u w:val="none"/>
        </w:rPr>
        <w:t>，</w:t>
      </w:r>
      <w:r>
        <w:rPr>
          <w:rFonts w:ascii="Times New Roman" w:hAnsi="Times New Roman" w:eastAsia="方正仿宋_GBK" w:cs="Times New Roman"/>
          <w:sz w:val="24"/>
          <w:szCs w:val="24"/>
          <w:u w:val="none"/>
        </w:rPr>
        <w:t>包括但不限于人工、保险、伴随服务、拟投入工具及材料、各类税费以及采购合同包含的所有风险、责任等各项应有费用</w:t>
      </w:r>
      <w:r>
        <w:rPr>
          <w:rFonts w:hint="eastAsia" w:ascii="Times New Roman" w:hAnsi="Times New Roman" w:eastAsia="方正仿宋_GBK" w:cs="Times New Roman"/>
          <w:sz w:val="24"/>
          <w:szCs w:val="24"/>
          <w:u w:val="none"/>
        </w:rPr>
        <w:t>。</w:t>
      </w:r>
    </w:p>
    <w:p w14:paraId="19908A2A">
      <w:pPr>
        <w:keepNext w:val="0"/>
        <w:keepLines w:val="0"/>
        <w:pageBreakBefore w:val="0"/>
        <w:widowControl w:val="0"/>
        <w:kinsoku/>
        <w:overflowPunct/>
        <w:autoSpaceDE/>
        <w:bidi w:val="0"/>
        <w:snapToGrid w:val="0"/>
        <w:spacing w:line="500" w:lineRule="exact"/>
        <w:ind w:leftChars="0" w:right="0" w:rightChars="0" w:firstLine="484" w:firstLineChars="200"/>
        <w:textAlignment w:val="auto"/>
        <w:rPr>
          <w:rFonts w:ascii="Times New Roman" w:hAnsi="Times New Roman" w:eastAsia="方正仿宋_GBK" w:cs="Times New Roman"/>
          <w:sz w:val="24"/>
          <w:highlight w:val="yellow"/>
        </w:rPr>
      </w:pPr>
      <w:r>
        <w:rPr>
          <w:rFonts w:eastAsia="仿宋" w:cs="Times New Roman"/>
          <w:sz w:val="24"/>
        </w:rPr>
        <w:t>3.</w:t>
      </w:r>
      <w:r>
        <w:rPr>
          <w:rFonts w:hint="eastAsia" w:eastAsia="仿宋" w:cs="Times New Roman"/>
          <w:sz w:val="24"/>
          <w:lang w:val="en-US" w:eastAsia="zh-CN"/>
        </w:rPr>
        <w:t>供应商</w:t>
      </w:r>
      <w:r>
        <w:rPr>
          <w:rFonts w:hint="eastAsia" w:eastAsia="仿宋"/>
          <w:sz w:val="24"/>
        </w:rPr>
        <w:t>须随同投标报价一并提交《分项服务报价明细清单》</w:t>
      </w:r>
      <w:r>
        <w:rPr>
          <w:rFonts w:hint="eastAsia" w:eastAsia="仿宋"/>
          <w:sz w:val="24"/>
          <w:lang w:eastAsia="zh-CN"/>
        </w:rPr>
        <w:t>（</w:t>
      </w:r>
      <w:r>
        <w:rPr>
          <w:rFonts w:hint="eastAsia" w:eastAsia="仿宋"/>
          <w:sz w:val="24"/>
        </w:rPr>
        <w:t>格式自拟</w:t>
      </w:r>
      <w:r>
        <w:rPr>
          <w:rFonts w:hint="eastAsia" w:eastAsia="仿宋"/>
          <w:sz w:val="24"/>
          <w:lang w:eastAsia="zh-CN"/>
        </w:rPr>
        <w:t>）</w:t>
      </w:r>
      <w:r>
        <w:rPr>
          <w:rFonts w:hint="eastAsia" w:eastAsia="仿宋"/>
          <w:sz w:val="24"/>
        </w:rPr>
        <w:t>，列明对应的</w:t>
      </w:r>
      <w:r>
        <w:rPr>
          <w:rFonts w:hint="eastAsia" w:eastAsia="仿宋"/>
          <w:sz w:val="24"/>
          <w:lang w:val="en-US" w:eastAsia="zh-CN"/>
        </w:rPr>
        <w:t>分项</w:t>
      </w:r>
      <w:r>
        <w:rPr>
          <w:rFonts w:hint="eastAsia" w:eastAsia="仿宋"/>
          <w:sz w:val="24"/>
        </w:rPr>
        <w:t>内容、单价、费用构成，作为计价依据；若合同履行期</w:t>
      </w:r>
      <w:r>
        <w:rPr>
          <w:rFonts w:hint="eastAsia" w:eastAsia="仿宋"/>
          <w:sz w:val="24"/>
        </w:rPr>
        <w:t>间</w:t>
      </w:r>
      <w:r>
        <w:rPr>
          <w:rFonts w:hint="eastAsia" w:eastAsia="仿宋"/>
          <w:sz w:val="24"/>
          <w:lang w:eastAsia="zh-CN"/>
        </w:rPr>
        <w:t>，</w:t>
      </w:r>
      <w:r>
        <w:rPr>
          <w:rFonts w:hint="eastAsia" w:ascii="Times New Roman" w:hAnsi="Times New Roman" w:eastAsia="仿宋" w:cs="Times New Roman"/>
          <w:i w:val="0"/>
          <w:iCs w:val="0"/>
          <w:caps w:val="0"/>
          <w:color w:val="auto"/>
          <w:spacing w:val="0"/>
          <w:sz w:val="24"/>
          <w:szCs w:val="24"/>
          <w:shd w:val="clear"/>
        </w:rPr>
        <w:t>采购人将根据报价单明细清单载明的单价，结合硬件设备及配套软件实际供货、安装、调试完成情况和实际服务时间据实结算。</w:t>
      </w:r>
      <w:bookmarkStart w:id="13" w:name="_GoBack"/>
      <w:bookmarkEnd w:id="13"/>
    </w:p>
    <w:p w14:paraId="68FBCD79">
      <w:pPr>
        <w:keepNext w:val="0"/>
        <w:keepLines w:val="0"/>
        <w:pageBreakBefore w:val="0"/>
        <w:widowControl w:val="0"/>
        <w:kinsoku/>
        <w:overflowPunct/>
        <w:autoSpaceDE/>
        <w:bidi w:val="0"/>
        <w:snapToGrid w:val="0"/>
        <w:spacing w:line="600" w:lineRule="exact"/>
        <w:textAlignment w:val="auto"/>
        <w:rPr>
          <w:rFonts w:ascii="Times New Roman" w:hAnsi="Times New Roman" w:eastAsia="方正仿宋_GBK" w:cs="Times New Roman"/>
          <w:sz w:val="24"/>
          <w:highlight w:val="yellow"/>
        </w:rPr>
      </w:pPr>
    </w:p>
    <w:p w14:paraId="68989E77">
      <w:pPr>
        <w:keepNext w:val="0"/>
        <w:keepLines w:val="0"/>
        <w:pageBreakBefore w:val="0"/>
        <w:widowControl w:val="0"/>
        <w:kinsoku/>
        <w:overflowPunct/>
        <w:autoSpaceDE/>
        <w:bidi w:val="0"/>
        <w:snapToGrid w:val="0"/>
        <w:spacing w:line="600" w:lineRule="exact"/>
        <w:textAlignment w:val="auto"/>
        <w:rPr>
          <w:rFonts w:ascii="Times New Roman" w:hAnsi="Times New Roman" w:eastAsia="方正仿宋_GBK" w:cs="Times New Roman"/>
          <w:sz w:val="24"/>
          <w:u w:val="single"/>
        </w:rPr>
      </w:pPr>
      <w:r>
        <w:rPr>
          <w:rFonts w:ascii="Times New Roman" w:hAnsi="Times New Roman" w:eastAsia="方正仿宋_GBK" w:cs="Times New Roman"/>
          <w:sz w:val="24"/>
        </w:rPr>
        <w:t>响应供应商法定代表人（或法定代表人授权代表）签字：</w:t>
      </w:r>
    </w:p>
    <w:p w14:paraId="26C1FFC2">
      <w:pPr>
        <w:keepNext w:val="0"/>
        <w:keepLines w:val="0"/>
        <w:pageBreakBefore w:val="0"/>
        <w:widowControl w:val="0"/>
        <w:kinsoku/>
        <w:overflowPunct/>
        <w:autoSpaceDE/>
        <w:bidi w:val="0"/>
        <w:snapToGrid w:val="0"/>
        <w:spacing w:line="600" w:lineRule="exact"/>
        <w:textAlignment w:val="auto"/>
        <w:rPr>
          <w:rFonts w:ascii="Times New Roman" w:hAnsi="Times New Roman" w:eastAsia="方正仿宋_GBK" w:cs="Times New Roman"/>
          <w:sz w:val="24"/>
          <w:u w:val="single"/>
        </w:rPr>
      </w:pPr>
      <w:r>
        <w:rPr>
          <w:rFonts w:ascii="Times New Roman" w:hAnsi="Times New Roman" w:eastAsia="方正仿宋_GBK" w:cs="Times New Roman"/>
          <w:sz w:val="24"/>
        </w:rPr>
        <w:t>响应供应商名称（盖章）：</w:t>
      </w:r>
    </w:p>
    <w:p w14:paraId="3E58C3C3">
      <w:r>
        <w:rPr>
          <w:rFonts w:ascii="Times New Roman" w:hAnsi="Times New Roman" w:eastAsia="方正仿宋_GBK" w:cs="Times New Roman"/>
          <w:sz w:val="24"/>
        </w:rPr>
        <w:t xml:space="preserve">日期： </w:t>
      </w:r>
      <w:r>
        <w:rPr>
          <w:rFonts w:hint="eastAsia" w:eastAsia="方正仿宋_GBK" w:cs="Times New Roman"/>
          <w:sz w:val="24"/>
          <w:lang w:val="en-US" w:eastAsia="zh-CN"/>
        </w:rPr>
        <w:t xml:space="preserve"> </w:t>
      </w:r>
      <w:r>
        <w:rPr>
          <w:rFonts w:ascii="Times New Roman" w:hAnsi="Times New Roman" w:eastAsia="方正仿宋_GBK" w:cs="Times New Roman"/>
          <w:sz w:val="24"/>
        </w:rPr>
        <w:t xml:space="preserve">  年   月   日</w:t>
      </w:r>
    </w:p>
    <w:sectPr>
      <w:headerReference r:id="rId72" w:type="first"/>
      <w:footerReference r:id="rId74" w:type="first"/>
      <w:headerReference r:id="rId71" w:type="default"/>
      <w:footerReference r:id="rId73" w:type="default"/>
      <w:pgSz w:w="11906" w:h="16838" w:orient="landscape"/>
      <w:pgMar w:top="1134" w:right="1134" w:bottom="850" w:left="1134" w:header="851" w:footer="680" w:gutter="0"/>
      <w:pgNumType w:fmt="decimal"/>
      <w:cols w:space="720" w:num="1"/>
      <w:formProt w:val="0"/>
      <w:docGrid w:type="linesAndChars" w:linePitch="319"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方正楷体_GBK">
    <w:altName w:val="宋体"/>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DejaVu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Liberation Sans">
    <w:altName w:val="Segoe Print"/>
    <w:panose1 w:val="00000000000000000000"/>
    <w:charset w:val="01"/>
    <w:family w:val="swiss"/>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ì.;宋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方正仿宋_GBK">
    <w:altName w:val="仿宋"/>
    <w:panose1 w:val="00000000000000000000"/>
    <w:charset w:val="00"/>
    <w:family w:val="auto"/>
    <w:pitch w:val="default"/>
    <w:sig w:usb0="00000000" w:usb1="00000000" w:usb2="00000000" w:usb3="00000000" w:csb0="00000000" w:csb1="00000000"/>
  </w:font>
  <w:font w:name="长城仿宋;黑体">
    <w:altName w:val="仿宋"/>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4FDD">
    <w:pPr>
      <w:pStyle w:val="1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46AB7">
    <w:pPr>
      <w:pStyle w:val="11"/>
      <w:jc w:val="cente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1" name="Frame1"/>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2F9E522E">
                          <w:pPr>
                            <w:pStyle w:val="11"/>
                          </w:pPr>
                          <w:r>
                            <w:fldChar w:fldCharType="begin"/>
                          </w:r>
                          <w:r>
                            <w:instrText xml:space="preserve"> PAGE </w:instrText>
                          </w:r>
                          <w:r>
                            <w:fldChar w:fldCharType="separate"/>
                          </w:r>
                          <w:r>
                            <w:t>2</w:t>
                          </w:r>
                          <w:r>
                            <w:fldChar w:fldCharType="end"/>
                          </w:r>
                        </w:p>
                      </w:txbxContent>
                    </wps:txbx>
                    <wps:bodyPr lIns="635" tIns="635" rIns="635" bIns="635" anchor="t">
                      <a:spAutoFit/>
                    </wps:bodyPr>
                  </wps:wsp>
                </a:graphicData>
              </a:graphic>
            </wp:anchor>
          </w:drawing>
        </mc:Choice>
        <mc:Fallback>
          <w:pict>
            <v:shape id="Frame1"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QUYLx0gAAAAIBAAAPAAAAAAAAAAEAIAAAACIAAABkcnMvZG93bnJl&#10;di54bWxQSwECFAAUAAAACACHTuJAv5zL68oBAAC6AwAADgAAAAAAAAABACAAAAAhAQAAZHJzL2Uy&#10;b0RvYy54bWxQSwUGAAAAAAYABgBZAQAAXQUAAAAA&#10;">
              <v:fill on="t" opacity="0f" focussize="0,0"/>
              <v:stroke on="f"/>
              <v:imagedata o:title=""/>
              <o:lock v:ext="edit" aspectratio="f"/>
              <v:textbox inset="0.05pt,0.05pt,0.05pt,0.05pt" style="mso-fit-shape-to-text:t;">
                <w:txbxContent>
                  <w:p w14:paraId="2F9E522E">
                    <w:pPr>
                      <w:pStyle w:val="11"/>
                    </w:pPr>
                    <w:r>
                      <w:fldChar w:fldCharType="begin"/>
                    </w:r>
                    <w:r>
                      <w:instrText xml:space="preserve"> PAGE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E35A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A6F7A">
    <w:pPr>
      <w:pStyle w:val="11"/>
      <w:jc w:val="cente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2" name="Frame2"/>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0BC2305B">
                          <w:pPr>
                            <w:pStyle w:val="11"/>
                          </w:pPr>
                          <w:r>
                            <w:fldChar w:fldCharType="begin"/>
                          </w:r>
                          <w:r>
                            <w:instrText xml:space="preserve"> PAGE </w:instrText>
                          </w:r>
                          <w:r>
                            <w:fldChar w:fldCharType="separate"/>
                          </w:r>
                          <w:r>
                            <w:t>4</w:t>
                          </w:r>
                          <w: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GC8dIAAAACAQAADwAAAAAAAAABACAAAAAiAAAAZHJzL2Rvd25y&#10;ZXYueG1sUEsBAhQAFAAAAAgAh07iQN/ggxrLAQAAugMAAA4AAAAAAAAAAQAgAAAAIQEAAGRycy9l&#10;Mm9Eb2MueG1sUEsFBgAAAAAGAAYAWQEAAF4FAAAAAA==&#10;">
              <v:fill on="t" opacity="0f" focussize="0,0"/>
              <v:stroke on="f"/>
              <v:imagedata o:title=""/>
              <o:lock v:ext="edit" aspectratio="f"/>
              <v:textbox inset="0.05pt,0.05pt,0.05pt,0.05pt" style="mso-fit-shape-to-text:t;">
                <w:txbxContent>
                  <w:p w14:paraId="0BC2305B">
                    <w:pPr>
                      <w:pStyle w:val="11"/>
                    </w:pPr>
                    <w:r>
                      <w:fldChar w:fldCharType="begin"/>
                    </w:r>
                    <w:r>
                      <w:instrText xml:space="preserve"> PAGE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B1C6D"/>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7DE3F">
    <w:pPr>
      <w:pStyle w:val="11"/>
      <w:jc w:val="cente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6" name="Frame3"/>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0BC44E9D">
                          <w:pPr>
                            <w:pStyle w:val="11"/>
                          </w:pPr>
                          <w:r>
                            <w:fldChar w:fldCharType="begin"/>
                          </w:r>
                          <w:r>
                            <w:instrText xml:space="preserve"> PAGE </w:instrText>
                          </w:r>
                          <w:r>
                            <w:fldChar w:fldCharType="separate"/>
                          </w:r>
                          <w:r>
                            <w:t>6</w:t>
                          </w:r>
                          <w: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GC8dIAAAACAQAADwAAAAAAAAABACAAAAAiAAAAZHJzL2Rvd25y&#10;ZXYueG1sUEsBAhQAFAAAAAgAh07iQO0M+UXLAQAAugMAAA4AAAAAAAAAAQAgAAAAIQEAAGRycy9l&#10;Mm9Eb2MueG1sUEsFBgAAAAAGAAYAWQEAAF4FAAAAAA==&#10;">
              <v:fill on="t" opacity="0f" focussize="0,0"/>
              <v:stroke on="f"/>
              <v:imagedata o:title=""/>
              <o:lock v:ext="edit" aspectratio="f"/>
              <v:textbox inset="0.05pt,0.05pt,0.05pt,0.05pt" style="mso-fit-shape-to-text:t;">
                <w:txbxContent>
                  <w:p w14:paraId="0BC44E9D">
                    <w:pPr>
                      <w:pStyle w:val="11"/>
                    </w:pPr>
                    <w:r>
                      <w:fldChar w:fldCharType="begin"/>
                    </w:r>
                    <w:r>
                      <w:instrText xml:space="preserve"> PAGE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9ABA6"/>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38D84">
    <w:pPr>
      <w:pStyle w:val="11"/>
      <w:jc w:val="cente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10" name="Frame4"/>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54696C27">
                          <w:pPr>
                            <w:pStyle w:val="11"/>
                          </w:pPr>
                          <w:r>
                            <w:fldChar w:fldCharType="begin"/>
                          </w:r>
                          <w:r>
                            <w:instrText xml:space="preserve"> PAGE </w:instrText>
                          </w:r>
                          <w:r>
                            <w:fldChar w:fldCharType="separate"/>
                          </w:r>
                          <w:r>
                            <w:t>8</w:t>
                          </w:r>
                          <w: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BRgvHSAAAAAgEAAA8AAAAAAAAAAQAgAAAAIgAAAGRycy9kb3du&#10;cmV2LnhtbFBLAQIUABQAAAAIAIdO4kBxK6vezAEAALsDAAAOAAAAAAAAAAEAIAAAACEBAABkcnMv&#10;ZTJvRG9jLnhtbFBLBQYAAAAABgAGAFkBAABfBQAAAAA=&#10;">
              <v:fill on="t" opacity="0f" focussize="0,0"/>
              <v:stroke on="f"/>
              <v:imagedata o:title=""/>
              <o:lock v:ext="edit" aspectratio="f"/>
              <v:textbox inset="0.05pt,0.05pt,0.05pt,0.05pt" style="mso-fit-shape-to-text:t;">
                <w:txbxContent>
                  <w:p w14:paraId="54696C27">
                    <w:pPr>
                      <w:pStyle w:val="11"/>
                    </w:pPr>
                    <w:r>
                      <w:fldChar w:fldCharType="begin"/>
                    </w:r>
                    <w:r>
                      <w:instrText xml:space="preserve"> PAGE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617B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AF983">
    <w:pPr>
      <w:pStyle w:val="11"/>
      <w:jc w:val="cente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11" name="Frame5"/>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61419607">
                          <w:pPr>
                            <w:pStyle w:val="11"/>
                          </w:pPr>
                          <w:r>
                            <w:fldChar w:fldCharType="begin"/>
                          </w:r>
                          <w:r>
                            <w:instrText xml:space="preserve"> PAGE </w:instrText>
                          </w:r>
                          <w:r>
                            <w:fldChar w:fldCharType="separate"/>
                          </w:r>
                          <w:r>
                            <w:t>9</w:t>
                          </w:r>
                          <w: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BRgvHSAAAAAgEAAA8AAAAAAAAAAQAgAAAAIgAAAGRycy9kb3du&#10;cmV2LnhtbFBLAQIUABQAAAAIAIdO4kBR/2yOzAEAALsDAAAOAAAAAAAAAAEAIAAAACEBAABkcnMv&#10;ZTJvRG9jLnhtbFBLBQYAAAAABgAGAFkBAABfBQAAAAA=&#10;">
              <v:fill on="t" opacity="0f" focussize="0,0"/>
              <v:stroke on="f"/>
              <v:imagedata o:title=""/>
              <o:lock v:ext="edit" aspectratio="f"/>
              <v:textbox inset="0.05pt,0.05pt,0.05pt,0.05pt" style="mso-fit-shape-to-text:t;">
                <w:txbxContent>
                  <w:p w14:paraId="61419607">
                    <w:pPr>
                      <w:pStyle w:val="11"/>
                    </w:pPr>
                    <w:r>
                      <w:fldChar w:fldCharType="begin"/>
                    </w:r>
                    <w:r>
                      <w:instrText xml:space="preserve"> PAGE </w:instrText>
                    </w:r>
                    <w:r>
                      <w:fldChar w:fldCharType="separate"/>
                    </w:r>
                    <w:r>
                      <w:t>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5EF0C"/>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1439E">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28905" cy="147955"/>
              <wp:effectExtent l="0" t="0" r="0" b="0"/>
              <wp:wrapNone/>
              <wp:docPr id="13" name="Frame7"/>
              <wp:cNvGraphicFramePr/>
              <a:graphic xmlns:a="http://schemas.openxmlformats.org/drawingml/2006/main">
                <a:graphicData uri="http://schemas.microsoft.com/office/word/2010/wordprocessingShape">
                  <wps:wsp>
                    <wps:cNvSpPr txBox="1"/>
                    <wps:spPr>
                      <a:xfrm>
                        <a:off x="0" y="0"/>
                        <a:ext cx="128905" cy="147955"/>
                      </a:xfrm>
                      <a:prstGeom prst="rect">
                        <a:avLst/>
                      </a:prstGeom>
                      <a:solidFill>
                        <a:srgbClr val="FFFFFF">
                          <a:alpha val="0"/>
                        </a:srgbClr>
                      </a:solidFill>
                    </wps:spPr>
                    <wps:txbx>
                      <w:txbxContent>
                        <w:p w14:paraId="1FA589B1">
                          <w:pPr>
                            <w:pStyle w:val="11"/>
                            <w:jc w:val="center"/>
                            <w:rPr>
                              <w:sz w:val="20"/>
                              <w:szCs w:val="20"/>
                            </w:rPr>
                          </w:pPr>
                          <w:r>
                            <w:rPr>
                              <w:rFonts w:hint="eastAsia"/>
                              <w:sz w:val="20"/>
                              <w:szCs w:val="20"/>
                            </w:rPr>
                            <w:fldChar w:fldCharType="begin"/>
                          </w:r>
                          <w:r>
                            <w:rPr>
                              <w:rFonts w:hint="eastAsia"/>
                              <w:sz w:val="20"/>
                              <w:szCs w:val="20"/>
                            </w:rPr>
                            <w:instrText xml:space="preserve"> PAGE </w:instrText>
                          </w:r>
                          <w:r>
                            <w:rPr>
                              <w:rFonts w:hint="eastAsia"/>
                              <w:sz w:val="20"/>
                              <w:szCs w:val="20"/>
                            </w:rPr>
                            <w:fldChar w:fldCharType="separate"/>
                          </w:r>
                          <w:r>
                            <w:rPr>
                              <w:rFonts w:hint="eastAsia"/>
                              <w:sz w:val="20"/>
                              <w:szCs w:val="20"/>
                            </w:rPr>
                            <w:t>43</w:t>
                          </w:r>
                          <w:r>
                            <w:rPr>
                              <w:rFonts w:hint="eastAsia"/>
                              <w:sz w:val="20"/>
                              <w:szCs w:val="20"/>
                            </w:rPr>
                            <w:fldChar w:fldCharType="end"/>
                          </w:r>
                        </w:p>
                      </w:txbxContent>
                    </wps:txbx>
                    <wps:bodyPr lIns="635" tIns="635" rIns="635" bIns="635" anchor="t">
                      <a:spAutoFit/>
                    </wps:bodyPr>
                  </wps:wsp>
                </a:graphicData>
              </a:graphic>
            </wp:anchor>
          </w:drawing>
        </mc:Choice>
        <mc:Fallback>
          <w:pict>
            <v:shape id="Frame7" o:spid="_x0000_s1026" o:spt="202" type="#_x0000_t202" style="position:absolute;left:0pt;margin-top:0.05pt;height:11.65pt;width:10.15pt;mso-position-horizontal:center;mso-position-horizontal-relative:margin;z-index:-251657216;mso-width-relative:page;mso-height-relative:page;" fillcolor="#FFFFFF" filled="t" stroked="f" coordsize="21600,21600" o:allowincell="f" o:gfxdata="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jtQSW9MAAAADAQAADwAAAAAAAAABACAAAAAiAAAAZHJzL2Rv&#10;d25yZXYueG1sUEsBAhQAFAAAAAgAh07iQAbXn+nNAQAAvAMAAA4AAAAAAAAAAQAgAAAAIgEAAGRy&#10;cy9lMm9Eb2MueG1sUEsFBgAAAAAGAAYAWQEAAGEFAAAAAA==&#10;">
              <v:fill on="t" opacity="0f" focussize="0,0"/>
              <v:stroke on="f"/>
              <v:imagedata o:title=""/>
              <o:lock v:ext="edit" aspectratio="f"/>
              <v:textbox inset="0.05pt,0.05pt,0.05pt,0.05pt" style="mso-fit-shape-to-text:t;">
                <w:txbxContent>
                  <w:p w14:paraId="1FA589B1">
                    <w:pPr>
                      <w:pStyle w:val="11"/>
                      <w:jc w:val="center"/>
                      <w:rPr>
                        <w:sz w:val="20"/>
                        <w:szCs w:val="20"/>
                      </w:rPr>
                    </w:pPr>
                    <w:r>
                      <w:rPr>
                        <w:rFonts w:hint="eastAsia"/>
                        <w:sz w:val="20"/>
                        <w:szCs w:val="20"/>
                      </w:rPr>
                      <w:fldChar w:fldCharType="begin"/>
                    </w:r>
                    <w:r>
                      <w:rPr>
                        <w:rFonts w:hint="eastAsia"/>
                        <w:sz w:val="20"/>
                        <w:szCs w:val="20"/>
                      </w:rPr>
                      <w:instrText xml:space="preserve"> PAGE </w:instrText>
                    </w:r>
                    <w:r>
                      <w:rPr>
                        <w:rFonts w:hint="eastAsia"/>
                        <w:sz w:val="20"/>
                        <w:szCs w:val="20"/>
                      </w:rPr>
                      <w:fldChar w:fldCharType="separate"/>
                    </w:r>
                    <w:r>
                      <w:rPr>
                        <w:rFonts w:hint="eastAsia"/>
                        <w:sz w:val="20"/>
                        <w:szCs w:val="20"/>
                      </w:rPr>
                      <w:t>43</w:t>
                    </w:r>
                    <w:r>
                      <w:rPr>
                        <w:rFonts w:hint="eastAsia"/>
                        <w:sz w:val="20"/>
                        <w:szCs w:val="20"/>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5BA7C"/>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BD841">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28905" cy="147955"/>
              <wp:effectExtent l="0" t="0" r="0" b="0"/>
              <wp:wrapNone/>
              <wp:docPr id="14" name="Frame8"/>
              <wp:cNvGraphicFramePr/>
              <a:graphic xmlns:a="http://schemas.openxmlformats.org/drawingml/2006/main">
                <a:graphicData uri="http://schemas.microsoft.com/office/word/2010/wordprocessingShape">
                  <wps:wsp>
                    <wps:cNvSpPr txBox="1"/>
                    <wps:spPr>
                      <a:xfrm>
                        <a:off x="0" y="0"/>
                        <a:ext cx="128905" cy="147955"/>
                      </a:xfrm>
                      <a:prstGeom prst="rect">
                        <a:avLst/>
                      </a:prstGeom>
                      <a:solidFill>
                        <a:srgbClr val="FFFFFF">
                          <a:alpha val="0"/>
                        </a:srgbClr>
                      </a:solidFill>
                    </wps:spPr>
                    <wps:txbx>
                      <w:txbxContent>
                        <w:p w14:paraId="359DDFE1">
                          <w:pPr>
                            <w:pStyle w:val="11"/>
                            <w:jc w:val="center"/>
                            <w:rPr>
                              <w:sz w:val="20"/>
                              <w:szCs w:val="20"/>
                            </w:rPr>
                          </w:pPr>
                          <w:r>
                            <w:rPr>
                              <w:rFonts w:hint="eastAsia"/>
                              <w:sz w:val="20"/>
                              <w:szCs w:val="20"/>
                            </w:rPr>
                            <w:fldChar w:fldCharType="begin"/>
                          </w:r>
                          <w:r>
                            <w:rPr>
                              <w:rFonts w:hint="eastAsia"/>
                              <w:sz w:val="20"/>
                              <w:szCs w:val="20"/>
                            </w:rPr>
                            <w:instrText xml:space="preserve"> PAGE </w:instrText>
                          </w:r>
                          <w:r>
                            <w:rPr>
                              <w:rFonts w:hint="eastAsia"/>
                              <w:sz w:val="20"/>
                              <w:szCs w:val="20"/>
                            </w:rPr>
                            <w:fldChar w:fldCharType="separate"/>
                          </w:r>
                          <w:r>
                            <w:rPr>
                              <w:rFonts w:hint="eastAsia"/>
                              <w:sz w:val="20"/>
                              <w:szCs w:val="20"/>
                            </w:rPr>
                            <w:t>45</w:t>
                          </w:r>
                          <w:r>
                            <w:rPr>
                              <w:rFonts w:hint="eastAsia"/>
                              <w:sz w:val="20"/>
                              <w:szCs w:val="20"/>
                            </w:rPr>
                            <w:fldChar w:fldCharType="end"/>
                          </w:r>
                        </w:p>
                      </w:txbxContent>
                    </wps:txbx>
                    <wps:bodyPr lIns="635" tIns="635" rIns="635" bIns="635" anchor="t">
                      <a:spAutoFit/>
                    </wps:bodyPr>
                  </wps:wsp>
                </a:graphicData>
              </a:graphic>
            </wp:anchor>
          </w:drawing>
        </mc:Choice>
        <mc:Fallback>
          <w:pict>
            <v:shape id="Frame8" o:spid="_x0000_s1026" o:spt="202" type="#_x0000_t202" style="position:absolute;left:0pt;margin-top:0.05pt;height:11.65pt;width:10.15pt;mso-position-horizontal:center;mso-position-horizontal-relative:margin;z-index:-251657216;mso-width-relative:page;mso-height-relative:page;" fillcolor="#FFFFFF" filled="t" stroked="f" coordsize="21600,21600" o:allowincell="f" o:gfxdata="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jtQSW9MAAAADAQAADwAAAAAAAAABACAAAAAiAAAAZHJzL2Rv&#10;d25yZXYueG1sUEsBAhQAFAAAAAgAh07iQA3t26HNAQAAvAMAAA4AAAAAAAAAAQAgAAAAIgEAAGRy&#10;cy9lMm9Eb2MueG1sUEsFBgAAAAAGAAYAWQEAAGEFAAAAAA==&#10;">
              <v:fill on="t" opacity="0f" focussize="0,0"/>
              <v:stroke on="f"/>
              <v:imagedata o:title=""/>
              <o:lock v:ext="edit" aspectratio="f"/>
              <v:textbox inset="0.05pt,0.05pt,0.05pt,0.05pt" style="mso-fit-shape-to-text:t;">
                <w:txbxContent>
                  <w:p w14:paraId="359DDFE1">
                    <w:pPr>
                      <w:pStyle w:val="11"/>
                      <w:jc w:val="center"/>
                      <w:rPr>
                        <w:sz w:val="20"/>
                        <w:szCs w:val="20"/>
                      </w:rPr>
                    </w:pPr>
                    <w:r>
                      <w:rPr>
                        <w:rFonts w:hint="eastAsia"/>
                        <w:sz w:val="20"/>
                        <w:szCs w:val="20"/>
                      </w:rPr>
                      <w:fldChar w:fldCharType="begin"/>
                    </w:r>
                    <w:r>
                      <w:rPr>
                        <w:rFonts w:hint="eastAsia"/>
                        <w:sz w:val="20"/>
                        <w:szCs w:val="20"/>
                      </w:rPr>
                      <w:instrText xml:space="preserve"> PAGE </w:instrText>
                    </w:r>
                    <w:r>
                      <w:rPr>
                        <w:rFonts w:hint="eastAsia"/>
                        <w:sz w:val="20"/>
                        <w:szCs w:val="20"/>
                      </w:rPr>
                      <w:fldChar w:fldCharType="separate"/>
                    </w:r>
                    <w:r>
                      <w:rPr>
                        <w:rFonts w:hint="eastAsia"/>
                        <w:sz w:val="20"/>
                        <w:szCs w:val="20"/>
                      </w:rPr>
                      <w:t>45</w:t>
                    </w:r>
                    <w:r>
                      <w:rPr>
                        <w:rFonts w:hint="eastAsia"/>
                        <w:sz w:val="20"/>
                        <w:szCs w:val="20"/>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48297"/>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3222F">
    <w:pPr>
      <w:pStyle w:val="11"/>
      <w:jc w:val="cente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17" name="Frame9"/>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11DD3456">
                          <w:pPr>
                            <w:pStyle w:val="11"/>
                          </w:pPr>
                          <w:r>
                            <w:fldChar w:fldCharType="begin"/>
                          </w:r>
                          <w:r>
                            <w:instrText xml:space="preserve"> PAGE </w:instrText>
                          </w:r>
                          <w:r>
                            <w:fldChar w:fldCharType="separate"/>
                          </w:r>
                          <w:r>
                            <w:t>50</w:t>
                          </w:r>
                          <w:r>
                            <w:fldChar w:fldCharType="end"/>
                          </w:r>
                        </w:p>
                      </w:txbxContent>
                    </wps:txbx>
                    <wps:bodyPr lIns="635" tIns="635" rIns="635" bIns="635" anchor="t">
                      <a:spAutoFit/>
                    </wps:bodyPr>
                  </wps:wsp>
                </a:graphicData>
              </a:graphic>
            </wp:anchor>
          </w:drawing>
        </mc:Choice>
        <mc:Fallback>
          <w:pict>
            <v:shape id="Frame9"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QsE9DSAAAAAwEAAA8AAAAAAAAAAQAgAAAAIgAAAGRycy9kb3du&#10;cmV2LnhtbFBLAQIUABQAAAAIAIdO4kCCGuE0zAEAALwDAAAOAAAAAAAAAAEAIAAAACEBAABkcnMv&#10;ZTJvRG9jLnhtbFBLBQYAAAAABgAGAFkBAABfBQAAAAA=&#10;">
              <v:fill on="t" opacity="0f" focussize="0,0"/>
              <v:stroke on="f"/>
              <v:imagedata o:title=""/>
              <o:lock v:ext="edit" aspectratio="f"/>
              <v:textbox inset="0.05pt,0.05pt,0.05pt,0.05pt" style="mso-fit-shape-to-text:t;">
                <w:txbxContent>
                  <w:p w14:paraId="11DD3456">
                    <w:pPr>
                      <w:pStyle w:val="11"/>
                    </w:pPr>
                    <w:r>
                      <w:fldChar w:fldCharType="begin"/>
                    </w:r>
                    <w:r>
                      <w:instrText xml:space="preserve"> PAGE </w:instrText>
                    </w:r>
                    <w:r>
                      <w:fldChar w:fldCharType="separate"/>
                    </w:r>
                    <w:r>
                      <w:t>50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63244"/>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783E0">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1" name="Frame10"/>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36AC71F5">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54</w:t>
                          </w:r>
                          <w:r>
                            <w:rPr>
                              <w:rFonts w:hint="eastAsia"/>
                            </w:rPr>
                            <w:fldChar w:fldCharType="end"/>
                          </w:r>
                        </w:p>
                      </w:txbxContent>
                    </wps:txbx>
                    <wps:bodyPr lIns="635" tIns="635" rIns="635" bIns="635" anchor="t">
                      <a:spAutoFit/>
                    </wps:bodyPr>
                  </wps:wsp>
                </a:graphicData>
              </a:graphic>
            </wp:anchor>
          </w:drawing>
        </mc:Choice>
        <mc:Fallback>
          <w:pict>
            <v:shape id="Frame10"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QsE9DSAAAAAwEAAA8AAAAAAAAAAQAgAAAAIgAAAGRycy9kb3du&#10;cmV2LnhtbFBLAQIUABQAAAAIAIdO4kAQRzMVzAEAAL0DAAAOAAAAAAAAAAEAIAAAACEBAABkcnMv&#10;ZTJvRG9jLnhtbFBLBQYAAAAABgAGAFkBAABfBQAAAAA=&#10;">
              <v:fill on="t" opacity="0f" focussize="0,0"/>
              <v:stroke on="f"/>
              <v:imagedata o:title=""/>
              <o:lock v:ext="edit" aspectratio="f"/>
              <v:textbox inset="0.05pt,0.05pt,0.05pt,0.05pt" style="mso-fit-shape-to-text:t;">
                <w:txbxContent>
                  <w:p w14:paraId="36AC71F5">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54</w:t>
                    </w:r>
                    <w:r>
                      <w:rPr>
                        <w:rFonts w:hint="eastAsia"/>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BBDC"/>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E3793">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2" name="Frame11"/>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7A0F6BD1">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55</w:t>
                          </w:r>
                          <w:r>
                            <w:rPr>
                              <w:rFonts w:hint="eastAsia"/>
                            </w:rPr>
                            <w:fldChar w:fldCharType="end"/>
                          </w:r>
                        </w:p>
                      </w:txbxContent>
                    </wps:txbx>
                    <wps:bodyPr lIns="635" tIns="635" rIns="635" bIns="635" anchor="t">
                      <a:spAutoFit/>
                    </wps:bodyPr>
                  </wps:wsp>
                </a:graphicData>
              </a:graphic>
            </wp:anchor>
          </w:drawing>
        </mc:Choice>
        <mc:Fallback>
          <w:pict>
            <v:shape id="Frame11"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kLBPQ0gAAAAMBAAAPAAAAAAAAAAEAIAAAACIAAABkcnMvZG93&#10;bnJldi54bWxQSwECFAAUAAAACACHTuJA7IuELs0BAAC9AwAADgAAAAAAAAABACAAAAAhAQAAZHJz&#10;L2Uyb0RvYy54bWxQSwUGAAAAAAYABgBZAQAAYAUAAAAA&#10;">
              <v:fill on="t" opacity="0f" focussize="0,0"/>
              <v:stroke on="f"/>
              <v:imagedata o:title=""/>
              <o:lock v:ext="edit" aspectratio="f"/>
              <v:textbox inset="0.05pt,0.05pt,0.05pt,0.05pt" style="mso-fit-shape-to-text:t;">
                <w:txbxContent>
                  <w:p w14:paraId="7A0F6BD1">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55</w:t>
                    </w:r>
                    <w:r>
                      <w:rPr>
                        <w:rFonts w:hint="eastAsia"/>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58691"/>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9D1BB">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3" name="Frame12"/>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728F92E5">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56</w:t>
                          </w:r>
                          <w:r>
                            <w:rPr>
                              <w:rFonts w:hint="eastAsia"/>
                            </w:rPr>
                            <w:fldChar w:fldCharType="end"/>
                          </w:r>
                        </w:p>
                      </w:txbxContent>
                    </wps:txbx>
                    <wps:bodyPr lIns="635" tIns="635" rIns="635" bIns="635" anchor="t">
                      <a:spAutoFit/>
                    </wps:bodyPr>
                  </wps:wsp>
                </a:graphicData>
              </a:graphic>
            </wp:anchor>
          </w:drawing>
        </mc:Choice>
        <mc:Fallback>
          <w:pict>
            <v:shape id="Frame12"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kLBPQ0gAAAAMBAAAPAAAAAAAAAAEAIAAAACIAAABkcnMvZG93&#10;bnJldi54bWxQSwECFAAUAAAACACHTuJAPYwrT80BAAC9AwAADgAAAAAAAAABACAAAAAhAQAAZHJz&#10;L2Uyb0RvYy54bWxQSwUGAAAAAAYABgBZAQAAYAUAAAAA&#10;">
              <v:fill on="t" opacity="0f" focussize="0,0"/>
              <v:stroke on="f"/>
              <v:imagedata o:title=""/>
              <o:lock v:ext="edit" aspectratio="f"/>
              <v:textbox inset="0.05pt,0.05pt,0.05pt,0.05pt" style="mso-fit-shape-to-text:t;">
                <w:txbxContent>
                  <w:p w14:paraId="728F92E5">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56</w:t>
                    </w:r>
                    <w:r>
                      <w:rPr>
                        <w:rFonts w:hint="eastAsia"/>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409C"/>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C06CE">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4" name="Frame13"/>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7FCB5B25">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59</w:t>
                          </w:r>
                          <w:r>
                            <w:rPr>
                              <w:rFonts w:hint="eastAsia"/>
                            </w:rPr>
                            <w:fldChar w:fldCharType="end"/>
                          </w:r>
                        </w:p>
                      </w:txbxContent>
                    </wps:txbx>
                    <wps:bodyPr lIns="635" tIns="635" rIns="635" bIns="635" anchor="t">
                      <a:spAutoFit/>
                    </wps:bodyPr>
                  </wps:wsp>
                </a:graphicData>
              </a:graphic>
            </wp:anchor>
          </w:drawing>
        </mc:Choice>
        <mc:Fallback>
          <w:pict>
            <v:shape id="Frame13"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kLBPQ0gAAAAMBAAAPAAAAAAAAAAEAIAAAACIAAABkcnMvZG93&#10;bnJldi54bWxQSwECFAAUAAAACACHTuJAFBLrWc0BAAC9AwAADgAAAAAAAAABACAAAAAhAQAAZHJz&#10;L2Uyb0RvYy54bWxQSwUGAAAAAAYABgBZAQAAYAUAAAAA&#10;">
              <v:fill on="t" opacity="0f" focussize="0,0"/>
              <v:stroke on="f"/>
              <v:imagedata o:title=""/>
              <o:lock v:ext="edit" aspectratio="f"/>
              <v:textbox inset="0.05pt,0.05pt,0.05pt,0.05pt" style="mso-fit-shape-to-text:t;">
                <w:txbxContent>
                  <w:p w14:paraId="7FCB5B25">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59</w:t>
                    </w:r>
                    <w:r>
                      <w:rPr>
                        <w:rFonts w:hint="eastAsia"/>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95307"/>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07771">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5" name="Frame14"/>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394D0ACB">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60</w:t>
                          </w:r>
                          <w:r>
                            <w:rPr>
                              <w:rFonts w:hint="eastAsia"/>
                            </w:rPr>
                            <w:fldChar w:fldCharType="end"/>
                          </w:r>
                        </w:p>
                      </w:txbxContent>
                    </wps:txbx>
                    <wps:bodyPr lIns="635" tIns="635" rIns="635" bIns="635" anchor="t">
                      <a:spAutoFit/>
                    </wps:bodyPr>
                  </wps:wsp>
                </a:graphicData>
              </a:graphic>
            </wp:anchor>
          </w:drawing>
        </mc:Choice>
        <mc:Fallback>
          <w:pict>
            <v:shape id="Frame14"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QsE9DSAAAAAwEAAA8AAAAAAAAAAQAgAAAAIgAAAGRycy9kb3du&#10;cmV2LnhtbFBLAQIUABQAAAAIAIdO4kBK0QKhzAEAAL0DAAAOAAAAAAAAAAEAIAAAACEBAABkcnMv&#10;ZTJvRG9jLnhtbFBLBQYAAAAABgAGAFkBAABfBQAAAAA=&#10;">
              <v:fill on="t" opacity="0f" focussize="0,0"/>
              <v:stroke on="f"/>
              <v:imagedata o:title=""/>
              <o:lock v:ext="edit" aspectratio="f"/>
              <v:textbox inset="0.05pt,0.05pt,0.05pt,0.05pt" style="mso-fit-shape-to-text:t;">
                <w:txbxContent>
                  <w:p w14:paraId="394D0ACB">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60</w:t>
                    </w:r>
                    <w:r>
                      <w:rPr>
                        <w:rFonts w:hint="eastAsia"/>
                      </w:rP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A0715"/>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80266">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6" name="Frame15"/>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19CD91F8">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61</w:t>
                          </w:r>
                          <w:r>
                            <w:rPr>
                              <w:rFonts w:hint="eastAsia"/>
                            </w:rPr>
                            <w:fldChar w:fldCharType="end"/>
                          </w:r>
                        </w:p>
                      </w:txbxContent>
                    </wps:txbx>
                    <wps:bodyPr lIns="635" tIns="635" rIns="635" bIns="635" anchor="t">
                      <a:spAutoFit/>
                    </wps:bodyPr>
                  </wps:wsp>
                </a:graphicData>
              </a:graphic>
            </wp:anchor>
          </w:drawing>
        </mc:Choice>
        <mc:Fallback>
          <w:pict>
            <v:shape id="Frame15"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kLBPQ0gAAAAMBAAAPAAAAAAAAAAEAIAAAACIAAABkcnMvZG93&#10;bnJldi54bWxQSwECFAAUAAAACACHTuJAth21ms0BAAC9AwAADgAAAAAAAAABACAAAAAhAQAAZHJz&#10;L2Uyb0RvYy54bWxQSwUGAAAAAAYABgBZAQAAYAUAAAAA&#10;">
              <v:fill on="t" opacity="0f" focussize="0,0"/>
              <v:stroke on="f"/>
              <v:imagedata o:title=""/>
              <o:lock v:ext="edit" aspectratio="f"/>
              <v:textbox inset="0.05pt,0.05pt,0.05pt,0.05pt" style="mso-fit-shape-to-text:t;">
                <w:txbxContent>
                  <w:p w14:paraId="19CD91F8">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61</w:t>
                    </w:r>
                    <w:r>
                      <w:rPr>
                        <w:rFonts w:hint="eastAsia"/>
                      </w:rP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F9A20"/>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351B">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7" name="Frame16"/>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40C7C7EE">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63</w:t>
                          </w:r>
                          <w:r>
                            <w:rPr>
                              <w:rFonts w:hint="eastAsia"/>
                            </w:rPr>
                            <w:fldChar w:fldCharType="end"/>
                          </w:r>
                        </w:p>
                      </w:txbxContent>
                    </wps:txbx>
                    <wps:bodyPr lIns="635" tIns="635" rIns="635" bIns="635" anchor="t">
                      <a:spAutoFit/>
                    </wps:bodyPr>
                  </wps:wsp>
                </a:graphicData>
              </a:graphic>
            </wp:anchor>
          </w:drawing>
        </mc:Choice>
        <mc:Fallback>
          <w:pict>
            <v:shape id="Frame16"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kLBPQ0gAAAAMBAAAPAAAAAAAAAAEAIAAAACIAAABkcnMvZG93&#10;bnJldi54bWxQSwECFAAUAAAACACHTuJAZxoa+80BAAC9AwAADgAAAAAAAAABACAAAAAhAQAAZHJz&#10;L2Uyb0RvYy54bWxQSwUGAAAAAAYABgBZAQAAYAUAAAAA&#10;">
              <v:fill on="t" opacity="0f" focussize="0,0"/>
              <v:stroke on="f"/>
              <v:imagedata o:title=""/>
              <o:lock v:ext="edit" aspectratio="f"/>
              <v:textbox inset="0.05pt,0.05pt,0.05pt,0.05pt" style="mso-fit-shape-to-text:t;">
                <w:txbxContent>
                  <w:p w14:paraId="40C7C7EE">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63</w:t>
                    </w:r>
                    <w:r>
                      <w:rPr>
                        <w:rFonts w:hint="eastAsia"/>
                      </w:rP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AA297"/>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07D3A">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8" name="Frame17"/>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03A44509">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65</w:t>
                          </w:r>
                          <w:r>
                            <w:rPr>
                              <w:rFonts w:hint="eastAsia"/>
                            </w:rPr>
                            <w:fldChar w:fldCharType="end"/>
                          </w:r>
                        </w:p>
                      </w:txbxContent>
                    </wps:txbx>
                    <wps:bodyPr lIns="635" tIns="635" rIns="635" bIns="635" anchor="t">
                      <a:spAutoFit/>
                    </wps:bodyPr>
                  </wps:wsp>
                </a:graphicData>
              </a:graphic>
            </wp:anchor>
          </w:drawing>
        </mc:Choice>
        <mc:Fallback>
          <w:pict>
            <v:shape id="Frame17"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kLBPQ0gAAAAMBAAAPAAAAAAAAAAEAIAAAACIAAABkcnMvZG93&#10;bnJldi54bWxQSwECFAAUAAAACACHTuJA5CE0t80BAAC9AwAADgAAAAAAAAABACAAAAAhAQAAZHJz&#10;L2Uyb0RvYy54bWxQSwUGAAAAAAYABgBZAQAAYAUAAAAA&#10;">
              <v:fill on="t" opacity="0f" focussize="0,0"/>
              <v:stroke on="f"/>
              <v:imagedata o:title=""/>
              <o:lock v:ext="edit" aspectratio="f"/>
              <v:textbox inset="0.05pt,0.05pt,0.05pt,0.05pt" style="mso-fit-shape-to-text:t;">
                <w:txbxContent>
                  <w:p w14:paraId="03A44509">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65</w:t>
                    </w:r>
                    <w:r>
                      <w:rPr>
                        <w:rFonts w:hint="eastAsia"/>
                      </w:rP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E6DE"/>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5CC10">
    <w:pPr>
      <w:pStyle w:val="11"/>
      <w:jc w:val="center"/>
      <w:rPr>
        <w:rFonts w:hint="eastAsia"/>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32715"/>
              <wp:effectExtent l="0" t="0" r="0" b="0"/>
              <wp:wrapNone/>
              <wp:docPr id="29" name="Frame18"/>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5C6B5667">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66</w:t>
                          </w:r>
                          <w:r>
                            <w:rPr>
                              <w:rFonts w:hint="eastAsia"/>
                            </w:rPr>
                            <w:fldChar w:fldCharType="end"/>
                          </w:r>
                        </w:p>
                      </w:txbxContent>
                    </wps:txbx>
                    <wps:bodyPr lIns="635" tIns="635" rIns="635" bIns="635" anchor="t">
                      <a:spAutoFit/>
                    </wps:bodyPr>
                  </wps:wsp>
                </a:graphicData>
              </a:graphic>
            </wp:anchor>
          </w:drawing>
        </mc:Choice>
        <mc:Fallback>
          <w:pict>
            <v:shape id="Frame18" o:spid="_x0000_s1026" o:spt="202" type="#_x0000_t202" style="position:absolute;left:0pt;margin-top:0.05pt;height:10.45pt;width:9.15pt;mso-position-horizontal:center;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CwT0NIAAAADAQAADwAAAAAAAAABACAAAAAiAAAAZHJzL2Rv&#10;d25yZXYueG1sUEsBAhQAFAAAAAgAh07iQOVtIabOAQAAvQMAAA4AAAAAAAAAAQAgAAAAIQEAAGRy&#10;cy9lMm9Eb2MueG1sUEsFBgAAAAAGAAYAWQEAAGEFAAAAAA==&#10;">
              <v:fill on="t" opacity="0f" focussize="0,0"/>
              <v:stroke on="f"/>
              <v:imagedata o:title=""/>
              <o:lock v:ext="edit" aspectratio="f"/>
              <v:textbox inset="0.05pt,0.05pt,0.05pt,0.05pt" style="mso-fit-shape-to-text:t;">
                <w:txbxContent>
                  <w:p w14:paraId="5C6B5667">
                    <w:pPr>
                      <w:pStyle w:val="11"/>
                      <w:jc w:val="center"/>
                    </w:pPr>
                    <w:r>
                      <w:rPr>
                        <w:rFonts w:hint="eastAsia"/>
                      </w:rPr>
                      <w:fldChar w:fldCharType="begin"/>
                    </w:r>
                    <w:r>
                      <w:rPr>
                        <w:rFonts w:hint="eastAsia"/>
                      </w:rPr>
                      <w:instrText xml:space="preserve"> PAGE </w:instrText>
                    </w:r>
                    <w:r>
                      <w:rPr>
                        <w:rFonts w:hint="eastAsia"/>
                      </w:rPr>
                      <w:fldChar w:fldCharType="separate"/>
                    </w:r>
                    <w:r>
                      <w:rPr>
                        <w:rFonts w:hint="eastAsia"/>
                      </w:rPr>
                      <w:t>66</w:t>
                    </w:r>
                    <w:r>
                      <w:rPr>
                        <w:rFonts w:hint="eastAsia"/>
                      </w:rP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8179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83278">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0B815">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9F69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C2B3">
    <w:pPr>
      <w:pStyle w:val="1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E0F8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DB784">
    <w:pPr>
      <w:pStyle w:val="12"/>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EC68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58D4">
    <w:pPr>
      <w:pStyle w:val="12"/>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B50CD"/>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441F9">
    <w:pPr>
      <w:pStyle w:val="12"/>
      <w:pBdr>
        <w:bottom w:val="none" w:color="auto" w:sz="0" w:space="0"/>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C193D"/>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07345">
    <w:pPr>
      <w:pStyle w:val="12"/>
      <w:pBdr>
        <w:bottom w:val="none" w:color="auto" w:sz="0" w:space="0"/>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395E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CE329">
    <w:pPr>
      <w:pStyle w:val="12"/>
      <w:pBdr>
        <w:bottom w:val="none" w:color="auto" w:sz="0" w:space="0"/>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D2D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027DC">
    <w:pPr>
      <w:pStyle w:val="12"/>
      <w:pBdr>
        <w:bottom w:val="none" w:color="auto" w:sz="0" w:space="0"/>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685F5"/>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D1E63">
    <w:pPr>
      <w:pStyle w:val="12"/>
      <w:pBdr>
        <w:bottom w:val="none" w:color="auto" w:sz="0" w:space="0"/>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1362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92F25">
    <w:pPr>
      <w:pStyle w:val="12"/>
      <w:pBdr>
        <w:bottom w:val="none" w:color="auto" w:sz="0" w:space="0"/>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D7420"/>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BADE6">
    <w:pPr>
      <w:pStyle w:val="12"/>
      <w:pBdr>
        <w:bottom w:val="none" w:color="auto" w:sz="0" w:space="0"/>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CC36D"/>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C0FAB">
    <w:pPr>
      <w:pStyle w:val="12"/>
      <w:pBdr>
        <w:bottom w:val="none" w:color="auto" w:sz="0" w:space="0"/>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495D4"/>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4F893">
    <w:pPr>
      <w:pStyle w:val="12"/>
      <w:pBdr>
        <w:bottom w:val="none" w:color="auto" w:sz="0" w:space="0"/>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AAE3F"/>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A69B3">
    <w:pPr>
      <w:pStyle w:val="12"/>
      <w:pBdr>
        <w:bottom w:val="none" w:color="auto" w:sz="0" w:space="0"/>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0FC0"/>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5F224">
    <w:pPr>
      <w:pStyle w:val="12"/>
      <w:pBdr>
        <w:bottom w:val="none" w:color="auto" w:sz="0" w:space="0"/>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6BCB4"/>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924A4">
    <w:pPr>
      <w:pStyle w:val="12"/>
      <w:pBdr>
        <w:bottom w:val="none" w:color="auto" w:sz="0" w:space="0"/>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8609"/>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B4107">
    <w:pPr>
      <w:pStyle w:val="12"/>
      <w:pBdr>
        <w:bottom w:val="none" w:color="auto" w:sz="0" w:space="0"/>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6171E"/>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90063">
    <w:pPr>
      <w:pStyle w:val="12"/>
      <w:pBdr>
        <w:bottom w:val="none" w:color="auto" w:sz="0" w:space="0"/>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789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pStyle w:val="8"/>
      <w:lvlText w:val="%1. "/>
      <w:lvlJc w:val="left"/>
      <w:pPr>
        <w:tabs>
          <w:tab w:val="left" w:pos="0"/>
        </w:tabs>
        <w:ind w:left="839" w:hanging="419"/>
      </w:pPr>
      <w:rPr>
        <w:rFonts w:hint="eastAsia"/>
      </w:rPr>
    </w:lvl>
    <w:lvl w:ilvl="1" w:tentative="0">
      <w:start w:val="1"/>
      <w:numFmt w:val="upperLetter"/>
      <w:lvlText w:val="%2. "/>
      <w:lvlJc w:val="left"/>
      <w:pPr>
        <w:tabs>
          <w:tab w:val="left" w:pos="0"/>
        </w:tabs>
        <w:ind w:left="1049" w:hanging="420"/>
      </w:pPr>
      <w:rPr>
        <w:rFonts w:hint="eastAsia"/>
      </w:rPr>
    </w:lvl>
    <w:lvl w:ilvl="2" w:tentative="0">
      <w:start w:val="1"/>
      <w:numFmt w:val="lowerLetter"/>
      <w:lvlText w:val="%3. "/>
      <w:lvlJc w:val="left"/>
      <w:pPr>
        <w:tabs>
          <w:tab w:val="left" w:pos="0"/>
        </w:tabs>
        <w:ind w:left="1259" w:hanging="420"/>
      </w:pPr>
      <w:rPr>
        <w:rFonts w:hint="eastAsia"/>
      </w:rPr>
    </w:lvl>
    <w:lvl w:ilvl="3" w:tentative="0">
      <w:start w:val="1"/>
      <w:numFmt w:val="lowerLetter"/>
      <w:lvlText w:val="%4) "/>
      <w:lvlJc w:val="left"/>
      <w:pPr>
        <w:tabs>
          <w:tab w:val="left" w:pos="0"/>
        </w:tabs>
        <w:ind w:left="1469" w:hanging="420"/>
      </w:pPr>
      <w:rPr>
        <w:rFonts w:hint="eastAsia"/>
      </w:rPr>
    </w:lvl>
    <w:lvl w:ilvl="4" w:tentative="0">
      <w:start w:val="1"/>
      <w:numFmt w:val="none"/>
      <w:suff w:val="nothing"/>
      <w:lvlText w:val=""/>
      <w:lvlJc w:val="left"/>
      <w:pPr>
        <w:tabs>
          <w:tab w:val="left" w:pos="0"/>
        </w:tabs>
        <w:ind w:left="1259" w:firstLine="0"/>
      </w:pPr>
      <w:rPr>
        <w:rFonts w:hint="eastAsia"/>
      </w:rPr>
    </w:lvl>
    <w:lvl w:ilvl="5" w:tentative="0">
      <w:start w:val="1"/>
      <w:numFmt w:val="none"/>
      <w:suff w:val="nothing"/>
      <w:lvlText w:val=""/>
      <w:lvlJc w:val="left"/>
      <w:pPr>
        <w:tabs>
          <w:tab w:val="left" w:pos="0"/>
        </w:tabs>
        <w:ind w:left="1259" w:firstLine="0"/>
      </w:pPr>
      <w:rPr>
        <w:rFonts w:hint="eastAsia"/>
      </w:rPr>
    </w:lvl>
    <w:lvl w:ilvl="6" w:tentative="0">
      <w:start w:val="1"/>
      <w:numFmt w:val="none"/>
      <w:suff w:val="nothing"/>
      <w:lvlText w:val=""/>
      <w:lvlJc w:val="left"/>
      <w:pPr>
        <w:tabs>
          <w:tab w:val="left" w:pos="0"/>
        </w:tabs>
        <w:ind w:left="1259" w:firstLine="0"/>
      </w:pPr>
      <w:rPr>
        <w:rFonts w:hint="eastAsia"/>
      </w:rPr>
    </w:lvl>
    <w:lvl w:ilvl="7" w:tentative="0">
      <w:start w:val="1"/>
      <w:numFmt w:val="none"/>
      <w:suff w:val="nothing"/>
      <w:lvlText w:val=""/>
      <w:lvlJc w:val="left"/>
      <w:pPr>
        <w:tabs>
          <w:tab w:val="left" w:pos="0"/>
        </w:tabs>
        <w:ind w:left="1259" w:firstLine="0"/>
      </w:pPr>
      <w:rPr>
        <w:rFonts w:hint="eastAsia"/>
      </w:rPr>
    </w:lvl>
    <w:lvl w:ilvl="8" w:tentative="0">
      <w:start w:val="1"/>
      <w:numFmt w:val="none"/>
      <w:suff w:val="nothing"/>
      <w:lvlText w:val=""/>
      <w:lvlJc w:val="left"/>
      <w:pPr>
        <w:tabs>
          <w:tab w:val="left" w:pos="0"/>
        </w:tabs>
        <w:ind w:left="1259" w:firstLine="0"/>
      </w:pPr>
      <w:rPr>
        <w:rFonts w:hint="eastAsia"/>
      </w:r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1C806324"/>
    <w:multiLevelType w:val="singleLevel"/>
    <w:tmpl w:val="1C806324"/>
    <w:lvl w:ilvl="0" w:tentative="0">
      <w:start w:val="1"/>
      <w:numFmt w:val="chineseCountingThousand"/>
      <w:suff w:val="space"/>
      <w:lvlText w:val="第%1部分"/>
      <w:lvlJc w:val="left"/>
      <w:pPr>
        <w:tabs>
          <w:tab w:val="left" w:pos="0"/>
        </w:tabs>
        <w:ind w:left="0" w:firstLine="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709"/>
  <w:autoHyphenation/>
  <w:hyphenationZone w:val="0"/>
  <w:displayHorizontalDrawingGridEvery w:val="1"/>
  <w:displayVerticalDrawingGridEvery w:val="1"/>
  <w:noPunctuationKerning w:val="1"/>
  <w:compat>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hYzczNTYxOGMyYTFiM2JjNzEyMTRjZmVkMzIxNzYifQ=="/>
  </w:docVars>
  <w:rsids>
    <w:rsidRoot w:val="00000000"/>
    <w:rsid w:val="09546D31"/>
    <w:rsid w:val="0B3D212A"/>
    <w:rsid w:val="0D753025"/>
    <w:rsid w:val="0F234755"/>
    <w:rsid w:val="16104199"/>
    <w:rsid w:val="1B5C73B1"/>
    <w:rsid w:val="1E2A1B70"/>
    <w:rsid w:val="1FA12D95"/>
    <w:rsid w:val="205A0EDC"/>
    <w:rsid w:val="26597564"/>
    <w:rsid w:val="29526649"/>
    <w:rsid w:val="2F6B035B"/>
    <w:rsid w:val="30782C0F"/>
    <w:rsid w:val="30B308AB"/>
    <w:rsid w:val="31C57236"/>
    <w:rsid w:val="3C0D1856"/>
    <w:rsid w:val="3CD065D5"/>
    <w:rsid w:val="3D167A38"/>
    <w:rsid w:val="4A636619"/>
    <w:rsid w:val="4BA22BA5"/>
    <w:rsid w:val="56685052"/>
    <w:rsid w:val="56F31294"/>
    <w:rsid w:val="5C01109F"/>
    <w:rsid w:val="639AF460"/>
    <w:rsid w:val="6D3C51C6"/>
    <w:rsid w:val="6F5100D6"/>
    <w:rsid w:val="70AB3A18"/>
    <w:rsid w:val="77DEDB6F"/>
    <w:rsid w:val="77F8BB7E"/>
    <w:rsid w:val="79F7F6C4"/>
    <w:rsid w:val="BD9F8F91"/>
    <w:rsid w:val="BF5F50FD"/>
    <w:rsid w:val="BF759457"/>
    <w:rsid w:val="BFFE2769"/>
    <w:rsid w:val="F6FF19E4"/>
    <w:rsid w:val="FCF5E8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2">
    <w:name w:val="heading 1"/>
    <w:basedOn w:val="1"/>
    <w:next w:val="1"/>
    <w:qFormat/>
    <w:uiPriority w:val="0"/>
    <w:pPr>
      <w:keepNext/>
      <w:keepLines/>
      <w:numPr>
        <w:ilvl w:val="0"/>
        <w:numId w:val="1"/>
      </w:numPr>
      <w:spacing w:line="576" w:lineRule="auto"/>
      <w:outlineLvl w:val="0"/>
    </w:pPr>
    <w:rPr>
      <w:b/>
      <w:kern w:val="2"/>
      <w:sz w:val="44"/>
    </w:rPr>
  </w:style>
  <w:style w:type="paragraph" w:styleId="3">
    <w:name w:val="heading 2"/>
    <w:basedOn w:val="1"/>
    <w:next w:val="1"/>
    <w:qFormat/>
    <w:uiPriority w:val="0"/>
    <w:pPr>
      <w:keepNext/>
      <w:keepLines/>
      <w:numPr>
        <w:ilvl w:val="1"/>
        <w:numId w:val="1"/>
      </w:numPr>
      <w:spacing w:before="260" w:after="260" w:line="415" w:lineRule="auto"/>
      <w:outlineLvl w:val="1"/>
    </w:pPr>
    <w:rPr>
      <w:rFonts w:ascii="Arial" w:hAnsi="Arial" w:eastAsia="黑体" w:cs="Arial"/>
      <w:b/>
      <w:bCs/>
      <w:sz w:val="32"/>
      <w:szCs w:val="32"/>
    </w:rPr>
  </w:style>
  <w:style w:type="paragraph" w:styleId="4">
    <w:name w:val="heading 3"/>
    <w:basedOn w:val="1"/>
    <w:next w:val="1"/>
    <w:qFormat/>
    <w:uiPriority w:val="0"/>
    <w:pPr>
      <w:keepNext/>
      <w:numPr>
        <w:ilvl w:val="2"/>
        <w:numId w:val="1"/>
      </w:numPr>
      <w:outlineLvl w:val="2"/>
    </w:pPr>
    <w:rPr>
      <w:rFonts w:ascii="楷体_GB2312;方正楷体_GBK" w:hAnsi="楷体_GB2312;方正楷体_GBK" w:eastAsia="黑体" w:cs="宋体"/>
      <w:b/>
      <w:bCs/>
      <w:sz w:val="32"/>
    </w:rPr>
  </w:style>
  <w:style w:type="paragraph" w:styleId="5">
    <w:name w:val="heading 4"/>
    <w:basedOn w:val="1"/>
    <w:next w:val="1"/>
    <w:qFormat/>
    <w:uiPriority w:val="0"/>
    <w:pPr>
      <w:keepNext/>
      <w:keepLines/>
      <w:numPr>
        <w:ilvl w:val="3"/>
        <w:numId w:val="1"/>
      </w:numPr>
      <w:spacing w:before="280" w:after="290" w:line="374" w:lineRule="auto"/>
      <w:outlineLvl w:val="3"/>
    </w:pPr>
    <w:rPr>
      <w:rFonts w:ascii="Arial" w:hAnsi="Arial" w:eastAsia="黑体" w:cs="Arial"/>
      <w:b/>
      <w:bCs/>
      <w:sz w:val="28"/>
      <w:szCs w:val="28"/>
    </w:rPr>
  </w:style>
  <w:style w:type="character" w:default="1" w:styleId="21">
    <w:name w:val="Default Paragraph Font"/>
    <w:semiHidden/>
    <w:unhideWhenUsed/>
    <w:qFormat/>
    <w:uiPriority w:val="1"/>
  </w:style>
  <w:style w:type="table" w:default="1" w:styleId="19">
    <w:name w:val="Normal Table"/>
    <w:semiHidden/>
    <w:qFormat/>
    <w:uiPriority w:val="0"/>
    <w:tblPr>
      <w:tblCellMar>
        <w:top w:w="0" w:type="dxa"/>
        <w:left w:w="108" w:type="dxa"/>
        <w:bottom w:w="0" w:type="dxa"/>
        <w:right w:w="108" w:type="dxa"/>
      </w:tblCellMar>
    </w:tblPr>
  </w:style>
  <w:style w:type="paragraph" w:styleId="6">
    <w:name w:val="caption"/>
    <w:basedOn w:val="1"/>
    <w:qFormat/>
    <w:uiPriority w:val="0"/>
    <w:pPr>
      <w:suppressLineNumbers/>
      <w:spacing w:before="120" w:after="120"/>
    </w:pPr>
    <w:rPr>
      <w:rFonts w:cs="Arial Unicode MS"/>
      <w:i/>
      <w:iCs/>
      <w:sz w:val="24"/>
      <w:szCs w:val="24"/>
    </w:rPr>
  </w:style>
  <w:style w:type="paragraph" w:styleId="7">
    <w:name w:val="annotation text"/>
    <w:basedOn w:val="1"/>
    <w:qFormat/>
    <w:uiPriority w:val="0"/>
    <w:pPr>
      <w:jc w:val="left"/>
    </w:pPr>
  </w:style>
  <w:style w:type="paragraph" w:styleId="8">
    <w:name w:val="Body Text"/>
    <w:basedOn w:val="1"/>
    <w:next w:val="1"/>
    <w:qFormat/>
    <w:uiPriority w:val="0"/>
    <w:pPr>
      <w:numPr>
        <w:ilvl w:val="0"/>
        <w:numId w:val="2"/>
      </w:numPr>
      <w:spacing w:before="0" w:after="120"/>
      <w:ind w:left="0" w:right="0" w:firstLine="0"/>
    </w:pPr>
  </w:style>
  <w:style w:type="paragraph" w:styleId="9">
    <w:name w:val="Body Text Indent"/>
    <w:basedOn w:val="1"/>
    <w:qFormat/>
    <w:uiPriority w:val="0"/>
    <w:pPr>
      <w:spacing w:before="0" w:after="120"/>
      <w:ind w:leftChars="200" w:right="0" w:rightChars="0" w:firstLine="0" w:firstLineChars="0"/>
    </w:pPr>
  </w:style>
  <w:style w:type="paragraph" w:styleId="10">
    <w:name w:val="Plain Text"/>
    <w:basedOn w:val="1"/>
    <w:semiHidden/>
    <w:unhideWhenUsed/>
    <w:qFormat/>
    <w:uiPriority w:val="99"/>
    <w:rPr>
      <w:rFonts w:hAnsi="Courier New" w:cs="Courier New" w:asciiTheme="minorEastAsia" w:eastAsiaTheme="minorEastAsia"/>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index heading"/>
    <w:basedOn w:val="1"/>
    <w:next w:val="15"/>
    <w:qFormat/>
    <w:uiPriority w:val="0"/>
    <w:rPr>
      <w:szCs w:val="20"/>
    </w:rPr>
  </w:style>
  <w:style w:type="paragraph" w:styleId="15">
    <w:name w:val="index 1"/>
    <w:basedOn w:val="1"/>
    <w:next w:val="1"/>
    <w:qFormat/>
    <w:uiPriority w:val="0"/>
  </w:style>
  <w:style w:type="paragraph" w:styleId="16">
    <w:name w:val="List"/>
    <w:basedOn w:val="8"/>
    <w:qFormat/>
    <w:uiPriority w:val="0"/>
    <w:rPr>
      <w:rFonts w:cs="Arial Unicode MS"/>
    </w:rPr>
  </w:style>
  <w:style w:type="paragraph" w:styleId="17">
    <w:name w:val="toc 2"/>
    <w:basedOn w:val="1"/>
    <w:next w:val="1"/>
    <w:qFormat/>
    <w:uiPriority w:val="0"/>
    <w:pPr>
      <w:ind w:leftChars="200" w:right="0" w:rightChars="0" w:firstLine="0" w:firstLineChars="0"/>
    </w:pPr>
    <w:rPr>
      <w:rFonts w:ascii="Calibri" w:hAnsi="Calibri" w:eastAsia="仿宋" w:cs="Times New Roman"/>
      <w:sz w:val="24"/>
      <w:szCs w:val="22"/>
    </w:rPr>
  </w:style>
  <w:style w:type="paragraph" w:styleId="18">
    <w:name w:val="Body Text First Indent 2"/>
    <w:basedOn w:val="9"/>
    <w:qFormat/>
    <w:uiPriority w:val="0"/>
    <w:pPr>
      <w:spacing w:after="120" w:line="240" w:lineRule="auto"/>
      <w:ind w:left="420" w:leftChars="200"/>
    </w:pPr>
    <w:rPr>
      <w:szCs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bCs/>
    </w:rPr>
  </w:style>
  <w:style w:type="character" w:styleId="23">
    <w:name w:val="Hyperlink"/>
    <w:qFormat/>
    <w:uiPriority w:val="0"/>
    <w:rPr>
      <w:color w:val="000080"/>
      <w:u w:val="single"/>
    </w:rPr>
  </w:style>
  <w:style w:type="character" w:customStyle="1" w:styleId="24">
    <w:name w:val="WW8Num1z0"/>
    <w:qFormat/>
    <w:uiPriority w:val="0"/>
    <w:rPr>
      <w:rFonts w:hint="eastAsia"/>
    </w:rPr>
  </w:style>
  <w:style w:type="character" w:customStyle="1" w:styleId="25">
    <w:name w:val="WW8Num2z0"/>
    <w:qFormat/>
    <w:uiPriority w:val="0"/>
    <w:rPr>
      <w:rFonts w:hint="eastAsia"/>
    </w:rPr>
  </w:style>
  <w:style w:type="character" w:customStyle="1" w:styleId="26">
    <w:name w:val="WW8Num3z0"/>
    <w:qFormat/>
    <w:uiPriority w:val="0"/>
    <w:rPr>
      <w:rFonts w:hint="eastAsia"/>
    </w:rPr>
  </w:style>
  <w:style w:type="character" w:customStyle="1" w:styleId="27">
    <w:name w:val="WW8Num4z0"/>
    <w:qFormat/>
    <w:uiPriority w:val="0"/>
    <w:rPr>
      <w:rFonts w:hint="eastAsia"/>
    </w:rPr>
  </w:style>
  <w:style w:type="character" w:customStyle="1" w:styleId="28">
    <w:name w:val="默认段落字体1"/>
    <w:qFormat/>
    <w:uiPriority w:val="0"/>
  </w:style>
  <w:style w:type="character" w:customStyle="1" w:styleId="29">
    <w:name w:val="标题 2 Char"/>
    <w:qFormat/>
    <w:uiPriority w:val="0"/>
    <w:rPr>
      <w:rFonts w:ascii="Arial" w:hAnsi="Arial" w:eastAsia="黑体" w:cs="Arial"/>
      <w:b/>
      <w:bCs/>
      <w:kern w:val="2"/>
      <w:sz w:val="32"/>
      <w:szCs w:val="32"/>
    </w:rPr>
  </w:style>
  <w:style w:type="character" w:customStyle="1" w:styleId="30">
    <w:name w:val="标题 4 Char"/>
    <w:qFormat/>
    <w:uiPriority w:val="0"/>
    <w:rPr>
      <w:rFonts w:ascii="Arial" w:hAnsi="Arial" w:eastAsia="黑体" w:cs="Arial"/>
      <w:b/>
      <w:bCs/>
      <w:kern w:val="2"/>
      <w:sz w:val="28"/>
      <w:szCs w:val="28"/>
    </w:rPr>
  </w:style>
  <w:style w:type="character" w:customStyle="1" w:styleId="31">
    <w:name w:val="正文缩进 Char"/>
    <w:qFormat/>
    <w:uiPriority w:val="0"/>
    <w:rPr>
      <w:rFonts w:eastAsia="宋体"/>
      <w:kern w:val="2"/>
      <w:sz w:val="21"/>
      <w:lang w:bidi="ar-SA"/>
    </w:rPr>
  </w:style>
  <w:style w:type="character" w:customStyle="1" w:styleId="32">
    <w:name w:val="批注文字 Char"/>
    <w:qFormat/>
    <w:uiPriority w:val="0"/>
    <w:rPr>
      <w:kern w:val="2"/>
      <w:sz w:val="21"/>
      <w:szCs w:val="24"/>
    </w:rPr>
  </w:style>
  <w:style w:type="character" w:customStyle="1" w:styleId="33">
    <w:name w:val="纯文本 Char"/>
    <w:qFormat/>
    <w:uiPriority w:val="0"/>
    <w:rPr>
      <w:rFonts w:ascii="宋体" w:hAnsi="宋体" w:eastAsia="宋体" w:cs="Courier New"/>
      <w:kern w:val="2"/>
      <w:sz w:val="21"/>
      <w:szCs w:val="21"/>
      <w:lang w:bidi="ar-SA"/>
    </w:rPr>
  </w:style>
  <w:style w:type="character" w:customStyle="1" w:styleId="34">
    <w:name w:val="批注框文本 Char"/>
    <w:qFormat/>
    <w:uiPriority w:val="0"/>
    <w:rPr>
      <w:kern w:val="2"/>
      <w:sz w:val="18"/>
      <w:szCs w:val="18"/>
    </w:rPr>
  </w:style>
  <w:style w:type="character" w:customStyle="1" w:styleId="35">
    <w:name w:val="页脚 Char"/>
    <w:qFormat/>
    <w:uiPriority w:val="0"/>
    <w:rPr>
      <w:kern w:val="2"/>
      <w:sz w:val="18"/>
      <w:szCs w:val="18"/>
    </w:rPr>
  </w:style>
  <w:style w:type="character" w:customStyle="1" w:styleId="36">
    <w:name w:val="页眉 Char"/>
    <w:qFormat/>
    <w:uiPriority w:val="0"/>
    <w:rPr>
      <w:kern w:val="2"/>
      <w:sz w:val="18"/>
      <w:szCs w:val="18"/>
    </w:rPr>
  </w:style>
  <w:style w:type="character" w:customStyle="1" w:styleId="37">
    <w:name w:val="批注主题 Char"/>
    <w:qFormat/>
    <w:uiPriority w:val="0"/>
    <w:rPr>
      <w:b/>
      <w:bCs/>
      <w:kern w:val="2"/>
      <w:sz w:val="21"/>
      <w:szCs w:val="24"/>
    </w:rPr>
  </w:style>
  <w:style w:type="character" w:customStyle="1" w:styleId="38">
    <w:name w:val="批注引用1"/>
    <w:qFormat/>
    <w:uiPriority w:val="0"/>
    <w:rPr>
      <w:sz w:val="21"/>
      <w:szCs w:val="21"/>
    </w:rPr>
  </w:style>
  <w:style w:type="character" w:customStyle="1" w:styleId="39">
    <w:name w:val="font21"/>
    <w:qFormat/>
    <w:uiPriority w:val="0"/>
    <w:rPr>
      <w:rFonts w:ascii="宋体" w:hAnsi="宋体" w:eastAsia="宋体" w:cs="宋体"/>
      <w:b/>
      <w:color w:val="000000"/>
      <w:sz w:val="24"/>
      <w:szCs w:val="24"/>
      <w:u w:val="none"/>
    </w:rPr>
  </w:style>
  <w:style w:type="character" w:customStyle="1" w:styleId="40">
    <w:name w:val="font01"/>
    <w:qFormat/>
    <w:uiPriority w:val="0"/>
    <w:rPr>
      <w:rFonts w:hint="eastAsia" w:ascii="宋体" w:hAnsi="宋体" w:eastAsia="宋体" w:cs="宋体"/>
      <w:color w:val="000000"/>
      <w:sz w:val="22"/>
      <w:szCs w:val="22"/>
      <w:u w:val="none"/>
    </w:rPr>
  </w:style>
  <w:style w:type="character" w:customStyle="1" w:styleId="41">
    <w:name w:val="font31"/>
    <w:qFormat/>
    <w:uiPriority w:val="0"/>
    <w:rPr>
      <w:rFonts w:ascii="宋体" w:hAnsi="宋体" w:eastAsia="宋体" w:cs="宋体"/>
      <w:b/>
      <w:color w:val="000000"/>
      <w:sz w:val="24"/>
      <w:szCs w:val="24"/>
      <w:u w:val="none"/>
    </w:rPr>
  </w:style>
  <w:style w:type="character" w:customStyle="1" w:styleId="42">
    <w:name w:val="font11"/>
    <w:qFormat/>
    <w:uiPriority w:val="0"/>
    <w:rPr>
      <w:rFonts w:ascii="Wingdings" w:hAnsi="Wingdings" w:cs="Wingdings"/>
      <w:b/>
      <w:color w:val="000000"/>
      <w:sz w:val="24"/>
      <w:szCs w:val="24"/>
      <w:u w:val="none"/>
    </w:rPr>
  </w:style>
  <w:style w:type="character" w:customStyle="1" w:styleId="43">
    <w:name w:val="ca-12"/>
    <w:qFormat/>
    <w:uiPriority w:val="0"/>
    <w:rPr>
      <w:rFonts w:eastAsia="宋体" w:cs="Times New Roman"/>
      <w:kern w:val="2"/>
      <w:sz w:val="24"/>
      <w:szCs w:val="24"/>
      <w:lang w:bidi="ar-SA"/>
    </w:rPr>
  </w:style>
  <w:style w:type="character" w:customStyle="1" w:styleId="44">
    <w:name w:val="无"/>
    <w:qFormat/>
    <w:uiPriority w:val="0"/>
  </w:style>
  <w:style w:type="character" w:customStyle="1" w:styleId="45">
    <w:name w:val="普通文字1 Char"/>
    <w:qFormat/>
    <w:uiPriority w:val="0"/>
    <w:rPr>
      <w:rFonts w:ascii="宋体" w:hAnsi="宋体" w:eastAsia="宋体" w:cs="Courier New"/>
      <w:kern w:val="2"/>
      <w:sz w:val="21"/>
      <w:szCs w:val="21"/>
      <w:lang w:bidi="ar-SA"/>
    </w:rPr>
  </w:style>
  <w:style w:type="character" w:customStyle="1" w:styleId="46">
    <w:name w:val="Index Link"/>
    <w:qFormat/>
    <w:uiPriority w:val="0"/>
  </w:style>
  <w:style w:type="paragraph" w:customStyle="1" w:styleId="47">
    <w:name w:val="Heading"/>
    <w:basedOn w:val="1"/>
    <w:next w:val="8"/>
    <w:qFormat/>
    <w:uiPriority w:val="0"/>
    <w:pPr>
      <w:keepNext/>
      <w:spacing w:before="240" w:after="120"/>
    </w:pPr>
    <w:rPr>
      <w:rFonts w:ascii="Liberation Sans" w:hAnsi="Liberation Sans" w:eastAsia="Arial Unicode MS" w:cs="Arial Unicode MS"/>
      <w:sz w:val="28"/>
      <w:szCs w:val="28"/>
    </w:rPr>
  </w:style>
  <w:style w:type="paragraph" w:customStyle="1" w:styleId="48">
    <w:name w:val="Index"/>
    <w:basedOn w:val="1"/>
    <w:qFormat/>
    <w:uiPriority w:val="0"/>
    <w:pPr>
      <w:suppressLineNumbers/>
    </w:pPr>
    <w:rPr>
      <w:rFonts w:cs="Arial Unicode MS"/>
    </w:rPr>
  </w:style>
  <w:style w:type="paragraph" w:customStyle="1" w:styleId="49">
    <w:name w:val="正文首行缩进 21"/>
    <w:basedOn w:val="9"/>
    <w:qFormat/>
    <w:uiPriority w:val="0"/>
    <w:pPr>
      <w:spacing w:before="0" w:after="120" w:line="240" w:lineRule="auto"/>
      <w:ind w:leftChars="200" w:right="0" w:rightChars="0" w:firstLine="0" w:firstLineChars="0"/>
    </w:pPr>
    <w:rPr>
      <w:szCs w:val="24"/>
    </w:rPr>
  </w:style>
  <w:style w:type="paragraph" w:customStyle="1" w:styleId="50">
    <w:name w:val="正文缩进1"/>
    <w:basedOn w:val="1"/>
    <w:qFormat/>
    <w:uiPriority w:val="0"/>
    <w:pPr>
      <w:ind w:left="0" w:right="0" w:firstLine="420"/>
    </w:pPr>
    <w:rPr>
      <w:szCs w:val="20"/>
    </w:rPr>
  </w:style>
  <w:style w:type="paragraph" w:customStyle="1" w:styleId="51">
    <w:name w:val="题注1"/>
    <w:basedOn w:val="1"/>
    <w:next w:val="1"/>
    <w:qFormat/>
    <w:uiPriority w:val="0"/>
    <w:rPr>
      <w:rFonts w:ascii="Cambria" w:hAnsi="Cambria" w:eastAsia="黑体" w:cs="Times New Roman"/>
      <w:sz w:val="20"/>
      <w:szCs w:val="20"/>
    </w:rPr>
  </w:style>
  <w:style w:type="paragraph" w:customStyle="1" w:styleId="52">
    <w:name w:val="文档结构图1"/>
    <w:basedOn w:val="1"/>
    <w:qFormat/>
    <w:uiPriority w:val="0"/>
    <w:pPr>
      <w:shd w:val="clear" w:fill="000080"/>
    </w:pPr>
  </w:style>
  <w:style w:type="paragraph" w:customStyle="1" w:styleId="53">
    <w:name w:val="批注文字1"/>
    <w:basedOn w:val="1"/>
    <w:qFormat/>
    <w:uiPriority w:val="0"/>
    <w:pPr>
      <w:jc w:val="left"/>
    </w:pPr>
  </w:style>
  <w:style w:type="paragraph" w:customStyle="1" w:styleId="54">
    <w:name w:val="正文文本 31"/>
    <w:basedOn w:val="1"/>
    <w:qFormat/>
    <w:uiPriority w:val="0"/>
    <w:pPr>
      <w:spacing w:before="0" w:after="120"/>
    </w:pPr>
    <w:rPr>
      <w:sz w:val="16"/>
      <w:szCs w:val="16"/>
    </w:rPr>
  </w:style>
  <w:style w:type="paragraph" w:customStyle="1" w:styleId="55">
    <w:name w:val="纯文本1"/>
    <w:basedOn w:val="1"/>
    <w:qFormat/>
    <w:uiPriority w:val="0"/>
    <w:rPr>
      <w:rFonts w:ascii="宋体" w:hAnsi="宋体" w:cs="Courier New"/>
      <w:szCs w:val="21"/>
    </w:rPr>
  </w:style>
  <w:style w:type="paragraph" w:customStyle="1" w:styleId="56">
    <w:name w:val="日期1"/>
    <w:basedOn w:val="1"/>
    <w:next w:val="1"/>
    <w:qFormat/>
    <w:uiPriority w:val="0"/>
    <w:rPr>
      <w:szCs w:val="20"/>
    </w:rPr>
  </w:style>
  <w:style w:type="paragraph" w:customStyle="1" w:styleId="57">
    <w:name w:val="批注框文本1"/>
    <w:basedOn w:val="1"/>
    <w:qFormat/>
    <w:uiPriority w:val="0"/>
    <w:rPr>
      <w:sz w:val="18"/>
      <w:szCs w:val="18"/>
    </w:rPr>
  </w:style>
  <w:style w:type="paragraph" w:customStyle="1" w:styleId="58">
    <w:name w:val="Header and Footer"/>
    <w:basedOn w:val="1"/>
    <w:qFormat/>
    <w:uiPriority w:val="0"/>
    <w:pPr>
      <w:suppressLineNumbers/>
      <w:tabs>
        <w:tab w:val="center" w:pos="4819"/>
        <w:tab w:val="right" w:pos="9638"/>
      </w:tabs>
    </w:pPr>
  </w:style>
  <w:style w:type="paragraph" w:customStyle="1" w:styleId="59">
    <w:name w:val="正文文本缩进 31"/>
    <w:basedOn w:val="1"/>
    <w:qFormat/>
    <w:uiPriority w:val="0"/>
    <w:pPr>
      <w:widowControl w:val="0"/>
      <w:spacing w:before="0" w:after="0" w:line="360" w:lineRule="auto"/>
      <w:ind w:left="0" w:leftChars="0" w:right="0" w:rightChars="0" w:firstLineChars="257"/>
      <w:jc w:val="both"/>
    </w:pPr>
    <w:rPr>
      <w:rFonts w:ascii="Calibri" w:hAnsi="Calibri" w:eastAsia="宋体" w:cs="Times New Roman"/>
      <w:kern w:val="2"/>
      <w:sz w:val="24"/>
      <w:szCs w:val="24"/>
    </w:rPr>
  </w:style>
  <w:style w:type="paragraph" w:customStyle="1" w:styleId="60">
    <w:name w:val="普通(网站)1"/>
    <w:basedOn w:val="1"/>
    <w:qFormat/>
    <w:uiPriority w:val="0"/>
    <w:pPr>
      <w:widowControl/>
      <w:spacing w:before="100" w:after="100"/>
      <w:jc w:val="left"/>
    </w:pPr>
    <w:rPr>
      <w:kern w:val="0"/>
      <w:sz w:val="24"/>
    </w:rPr>
  </w:style>
  <w:style w:type="paragraph" w:customStyle="1" w:styleId="61">
    <w:name w:val="批注主题1"/>
    <w:basedOn w:val="53"/>
    <w:next w:val="53"/>
    <w:qFormat/>
    <w:uiPriority w:val="0"/>
    <w:rPr>
      <w:b/>
      <w:bCs/>
    </w:rPr>
  </w:style>
  <w:style w:type="paragraph" w:customStyle="1" w:styleId="62">
    <w:name w:val="正文首行缩进1"/>
    <w:basedOn w:val="8"/>
    <w:qFormat/>
    <w:uiPriority w:val="0"/>
    <w:pPr>
      <w:widowControl w:val="0"/>
      <w:tabs>
        <w:tab w:val="left" w:pos="839"/>
      </w:tabs>
      <w:spacing w:before="0" w:after="120"/>
      <w:ind w:left="0" w:leftChars="0" w:right="0" w:rightChars="0" w:firstLineChars="100"/>
      <w:jc w:val="both"/>
    </w:pPr>
    <w:rPr>
      <w:rFonts w:ascii="Tahoma" w:hAnsi="Tahoma" w:eastAsia="宋体" w:cs="Times New Roman"/>
      <w:kern w:val="2"/>
    </w:rPr>
  </w:style>
  <w:style w:type="paragraph" w:styleId="63">
    <w:name w:val="List Paragraph"/>
    <w:basedOn w:val="1"/>
    <w:qFormat/>
    <w:uiPriority w:val="0"/>
    <w:pPr>
      <w:numPr>
        <w:ilvl w:val="0"/>
        <w:numId w:val="2"/>
      </w:numPr>
      <w:ind w:left="0" w:leftChars="0" w:right="0" w:rightChars="0" w:firstLineChars="200"/>
    </w:pPr>
    <w:rPr>
      <w:rFonts w:ascii="Calibri" w:hAnsi="Calibri" w:cs="Calibri"/>
      <w:szCs w:val="22"/>
    </w:rPr>
  </w:style>
  <w:style w:type="paragraph" w:customStyle="1" w:styleId="64">
    <w:name w:val="表格文字"/>
    <w:basedOn w:val="1"/>
    <w:qFormat/>
    <w:uiPriority w:val="0"/>
    <w:pPr>
      <w:spacing w:before="25" w:after="25"/>
      <w:jc w:val="left"/>
    </w:pPr>
    <w:rPr>
      <w:bCs/>
      <w:spacing w:val="10"/>
      <w:kern w:val="0"/>
      <w:sz w:val="24"/>
      <w:szCs w:val="20"/>
    </w:rPr>
  </w:style>
  <w:style w:type="paragraph" w:customStyle="1" w:styleId="65">
    <w:name w:val="Default"/>
    <w:qFormat/>
    <w:uiPriority w:val="0"/>
    <w:pPr>
      <w:widowControl w:val="0"/>
      <w:numPr>
        <w:ilvl w:val="0"/>
        <w:numId w:val="2"/>
      </w:numPr>
      <w:suppressAutoHyphens/>
      <w:autoSpaceDE w:val="0"/>
      <w:bidi w:val="0"/>
      <w:ind w:left="0" w:right="0" w:firstLine="0"/>
    </w:pPr>
    <w:rPr>
      <w:rFonts w:ascii="..ì.;宋体" w:hAnsi="..ì.;宋体" w:eastAsia="..ì.;宋体" w:cs="..ì.;宋体"/>
      <w:color w:val="000000"/>
      <w:sz w:val="24"/>
      <w:szCs w:val="24"/>
      <w:lang w:val="en-US" w:eastAsia="zh-CN" w:bidi="ar-SA"/>
    </w:rPr>
  </w:style>
  <w:style w:type="paragraph" w:customStyle="1" w:styleId="66">
    <w:name w:val="列出段落1"/>
    <w:basedOn w:val="1"/>
    <w:qFormat/>
    <w:uiPriority w:val="0"/>
    <w:pPr>
      <w:ind w:left="0" w:leftChars="0" w:right="0" w:rightChars="0" w:firstLineChars="200"/>
    </w:pPr>
  </w:style>
  <w:style w:type="paragraph" w:customStyle="1" w:styleId="67">
    <w:name w:val="Zchn Zchn"/>
    <w:basedOn w:val="1"/>
    <w:qFormat/>
    <w:uiPriority w:val="0"/>
    <w:rPr>
      <w:rFonts w:ascii="Tahoma" w:hAnsi="Tahoma" w:cs="Tahoma"/>
      <w:sz w:val="24"/>
      <w:szCs w:val="20"/>
    </w:rPr>
  </w:style>
  <w:style w:type="paragraph" w:customStyle="1" w:styleId="68">
    <w:name w:val="No Spacing1"/>
    <w:qFormat/>
    <w:uiPriority w:val="0"/>
    <w:pPr>
      <w:widowControl/>
      <w:suppressAutoHyphens/>
      <w:bidi w:val="0"/>
      <w:snapToGrid w:val="0"/>
    </w:pPr>
    <w:rPr>
      <w:rFonts w:ascii="Tahoma" w:hAnsi="Tahoma" w:eastAsia="微软雅黑" w:cs="Tahoma"/>
      <w:color w:val="auto"/>
      <w:sz w:val="22"/>
      <w:szCs w:val="22"/>
      <w:lang w:val="en-US" w:eastAsia="zh-CN" w:bidi="ar-SA"/>
    </w:rPr>
  </w:style>
  <w:style w:type="paragraph" w:customStyle="1" w:styleId="69">
    <w:name w:val="无间隔1"/>
    <w:qFormat/>
    <w:uiPriority w:val="0"/>
    <w:pPr>
      <w:widowControl/>
      <w:suppressAutoHyphens/>
      <w:bidi w:val="0"/>
    </w:pPr>
    <w:rPr>
      <w:rFonts w:ascii="Times New Roman" w:hAnsi="Times New Roman" w:eastAsia="宋体" w:cs="Times New Roman"/>
      <w:color w:val="auto"/>
      <w:sz w:val="22"/>
      <w:szCs w:val="22"/>
      <w:lang w:val="en-US" w:eastAsia="zh-CN" w:bidi="ar-SA"/>
    </w:rPr>
  </w:style>
  <w:style w:type="paragraph" w:customStyle="1" w:styleId="70">
    <w:name w:val="正文新"/>
    <w:basedOn w:val="1"/>
    <w:qFormat/>
    <w:uiPriority w:val="0"/>
    <w:pPr>
      <w:spacing w:line="336" w:lineRule="auto"/>
      <w:ind w:left="0" w:leftChars="0" w:right="0" w:rightChars="0" w:firstLineChars="200"/>
    </w:pPr>
    <w:rPr>
      <w:rFonts w:eastAsia="宋体"/>
      <w:sz w:val="18"/>
      <w:szCs w:val="21"/>
    </w:rPr>
  </w:style>
  <w:style w:type="paragraph" w:customStyle="1" w:styleId="71">
    <w:name w:val="题注5"/>
    <w:basedOn w:val="1"/>
    <w:next w:val="51"/>
    <w:qFormat/>
    <w:uiPriority w:val="0"/>
    <w:pPr>
      <w:jc w:val="center"/>
    </w:pPr>
    <w:rPr>
      <w:b/>
      <w:color w:val="000000"/>
      <w:sz w:val="24"/>
      <w:szCs w:val="21"/>
    </w:rPr>
  </w:style>
  <w:style w:type="paragraph" w:customStyle="1" w:styleId="72">
    <w:name w:val="图"/>
    <w:basedOn w:val="1"/>
    <w:qFormat/>
    <w:uiPriority w:val="0"/>
    <w:pPr>
      <w:keepNext/>
      <w:spacing w:before="60" w:after="60" w:line="300" w:lineRule="auto"/>
      <w:jc w:val="center"/>
      <w:textAlignment w:val="center"/>
    </w:pPr>
    <w:rPr>
      <w:spacing w:val="20"/>
      <w:kern w:val="0"/>
      <w:sz w:val="24"/>
      <w:szCs w:val="20"/>
      <w:lang w:val="zh-CN" w:eastAsia="zh-CN"/>
    </w:rPr>
  </w:style>
  <w:style w:type="paragraph" w:customStyle="1" w:styleId="73">
    <w:name w:val="_Style 1"/>
    <w:basedOn w:val="1"/>
    <w:qFormat/>
    <w:uiPriority w:val="0"/>
    <w:pPr>
      <w:ind w:left="0" w:leftChars="0" w:right="0" w:rightChars="0" w:firstLineChars="200"/>
    </w:pPr>
  </w:style>
  <w:style w:type="paragraph" w:styleId="74">
    <w:name w:val="No Spacing"/>
    <w:qFormat/>
    <w:uiPriority w:val="0"/>
    <w:pPr>
      <w:widowControl/>
      <w:suppressAutoHyphens/>
      <w:bidi w:val="0"/>
      <w:snapToGrid w:val="0"/>
    </w:pPr>
    <w:rPr>
      <w:rFonts w:ascii="Tahoma" w:hAnsi="Tahoma" w:eastAsia="微软雅黑" w:cs="Tahoma"/>
      <w:color w:val="auto"/>
      <w:sz w:val="22"/>
      <w:szCs w:val="22"/>
      <w:lang w:val="en-US" w:eastAsia="zh-CN" w:bidi="ar-SA"/>
    </w:rPr>
  </w:style>
  <w:style w:type="paragraph" w:customStyle="1" w:styleId="75">
    <w:name w:val="正文正"/>
    <w:basedOn w:val="1"/>
    <w:qFormat/>
    <w:uiPriority w:val="0"/>
    <w:pPr>
      <w:spacing w:line="560" w:lineRule="exact"/>
      <w:ind w:left="0" w:right="0" w:firstLine="561"/>
    </w:pPr>
    <w:rPr>
      <w:rFonts w:eastAsia="仿宋_GB2312;方正仿宋_GBK"/>
      <w:sz w:val="28"/>
    </w:rPr>
  </w:style>
  <w:style w:type="paragraph" w:customStyle="1" w:styleId="76">
    <w:name w:val=" Char"/>
    <w:basedOn w:val="52"/>
    <w:qFormat/>
    <w:uiPriority w:val="0"/>
    <w:rPr>
      <w:rFonts w:ascii="Tahoma" w:hAnsi="Tahoma" w:cs="Tahoma"/>
      <w:sz w:val="24"/>
    </w:rPr>
  </w:style>
  <w:style w:type="paragraph" w:customStyle="1" w:styleId="77">
    <w:name w:val="列表段落1"/>
    <w:basedOn w:val="1"/>
    <w:qFormat/>
    <w:uiPriority w:val="0"/>
    <w:pPr>
      <w:ind w:left="0" w:leftChars="0" w:right="0" w:rightChars="0" w:firstLineChars="200"/>
    </w:pPr>
  </w:style>
  <w:style w:type="paragraph" w:customStyle="1" w:styleId="78">
    <w:name w:val=" Char Char1 Char Char Char Char1 Char Char Char Char Char Char"/>
    <w:basedOn w:val="1"/>
    <w:qFormat/>
    <w:uiPriority w:val="0"/>
    <w:rPr>
      <w:rFonts w:ascii="Tahoma" w:hAnsi="Tahoma" w:cs="Tahoma"/>
      <w:sz w:val="24"/>
    </w:rPr>
  </w:style>
  <w:style w:type="paragraph" w:customStyle="1" w:styleId="79">
    <w:name w:val="题注4"/>
    <w:basedOn w:val="1"/>
    <w:next w:val="51"/>
    <w:qFormat/>
    <w:uiPriority w:val="0"/>
    <w:pPr>
      <w:ind w:leftChars="-64" w:rightChars="-50" w:firstLine="0" w:firstLineChars="0"/>
      <w:jc w:val="center"/>
    </w:pPr>
    <w:rPr>
      <w:b/>
      <w:color w:val="FF0000"/>
      <w:szCs w:val="21"/>
      <w:lang w:val="en-GB"/>
    </w:rPr>
  </w:style>
  <w:style w:type="paragraph" w:customStyle="1" w:styleId="80">
    <w:name w:val="正文 A"/>
    <w:qFormat/>
    <w:uiPriority w:val="0"/>
    <w:pPr>
      <w:widowControl/>
      <w:suppressAutoHyphens/>
      <w:bidi w:val="0"/>
    </w:pPr>
    <w:rPr>
      <w:rFonts w:ascii="Times New Roman" w:hAnsi="Times New Roman" w:eastAsia="Times New Roman" w:cs="Times New Roman"/>
      <w:color w:val="000000"/>
      <w:kern w:val="0"/>
      <w:sz w:val="24"/>
      <w:szCs w:val="24"/>
      <w:lang w:val="en-US" w:eastAsia="zh-CN" w:bidi="ar-SA"/>
    </w:rPr>
  </w:style>
  <w:style w:type="paragraph" w:customStyle="1" w:styleId="81">
    <w:name w:val="列出段落"/>
    <w:basedOn w:val="1"/>
    <w:qFormat/>
    <w:uiPriority w:val="0"/>
    <w:pPr>
      <w:ind w:left="0" w:leftChars="0" w:right="0" w:rightChars="0" w:firstLineChars="200"/>
    </w:pPr>
  </w:style>
  <w:style w:type="paragraph" w:customStyle="1" w:styleId="82">
    <w:name w:val="文档正文"/>
    <w:basedOn w:val="1"/>
    <w:qFormat/>
    <w:uiPriority w:val="0"/>
    <w:pPr>
      <w:spacing w:line="480" w:lineRule="atLeast"/>
      <w:ind w:left="0" w:leftChars="0" w:right="0" w:rightChars="0" w:firstLineChars="200"/>
      <w:textAlignment w:val="baseline"/>
    </w:pPr>
    <w:rPr>
      <w:rFonts w:ascii="长城仿宋;黑体" w:hAnsi="长城仿宋;黑体"/>
      <w:kern w:val="0"/>
      <w:szCs w:val="20"/>
    </w:rPr>
  </w:style>
  <w:style w:type="paragraph" w:customStyle="1" w:styleId="83">
    <w:name w:val="WPSOffice手动目录 1"/>
    <w:qFormat/>
    <w:uiPriority w:val="0"/>
    <w:pPr>
      <w:widowControl/>
      <w:suppressAutoHyphens/>
      <w:bidi w:val="0"/>
      <w:ind w:left="0" w:leftChars="0" w:right="0" w:rightChars="0" w:firstLine="0" w:firstLineChars="0"/>
    </w:pPr>
    <w:rPr>
      <w:rFonts w:ascii="Times New Roman" w:hAnsi="Times New Roman" w:eastAsia="宋体" w:cs="Times New Roman"/>
      <w:color w:val="auto"/>
      <w:sz w:val="20"/>
      <w:szCs w:val="20"/>
      <w:lang w:val="en-US" w:eastAsia="zh-CN" w:bidi="hi-IN"/>
    </w:rPr>
  </w:style>
  <w:style w:type="paragraph" w:customStyle="1" w:styleId="84">
    <w:name w:val="TOC2"/>
    <w:basedOn w:val="1"/>
    <w:next w:val="1"/>
    <w:qFormat/>
    <w:uiPriority w:val="0"/>
    <w:pPr>
      <w:ind w:leftChars="200" w:right="0" w:rightChars="0" w:firstLine="0" w:firstLineChars="0"/>
    </w:pPr>
    <w:rPr>
      <w:rFonts w:ascii="Calibri" w:hAnsi="Calibri" w:eastAsia="仿宋" w:cs="Calibri"/>
      <w:sz w:val="24"/>
    </w:rPr>
  </w:style>
  <w:style w:type="paragraph" w:customStyle="1" w:styleId="85">
    <w:name w:val="正文 首行缩进"/>
    <w:basedOn w:val="1"/>
    <w:qFormat/>
    <w:uiPriority w:val="0"/>
    <w:pPr>
      <w:spacing w:line="360" w:lineRule="auto"/>
      <w:ind w:left="0" w:right="0" w:firstLine="437"/>
      <w:jc w:val="left"/>
    </w:pPr>
    <w:rPr>
      <w:rFonts w:hint="eastAsia" w:ascii="宋体" w:hAnsi="宋体" w:cs="宋体"/>
      <w:kern w:val="0"/>
      <w:sz w:val="24"/>
      <w:szCs w:val="21"/>
    </w:rPr>
  </w:style>
  <w:style w:type="paragraph" w:customStyle="1" w:styleId="86">
    <w:name w:val="null3"/>
    <w:qFormat/>
    <w:uiPriority w:val="0"/>
    <w:pPr>
      <w:widowControl/>
      <w:suppressAutoHyphens/>
      <w:bidi w:val="0"/>
    </w:pPr>
    <w:rPr>
      <w:rFonts w:hint="eastAsia" w:ascii="Calibri" w:hAnsi="Calibri" w:eastAsia="宋体" w:cs="Times New Roman"/>
      <w:color w:val="auto"/>
      <w:sz w:val="20"/>
      <w:szCs w:val="20"/>
      <w:lang w:val="en-US" w:eastAsia="zh-CN" w:bidi="hi-IN"/>
    </w:rPr>
  </w:style>
  <w:style w:type="paragraph" w:customStyle="1" w:styleId="87">
    <w:name w:val="Table Contents"/>
    <w:basedOn w:val="1"/>
    <w:qFormat/>
    <w:uiPriority w:val="0"/>
    <w:pPr>
      <w:widowControl w:val="0"/>
      <w:suppressLineNumbers/>
    </w:pPr>
  </w:style>
  <w:style w:type="paragraph" w:customStyle="1" w:styleId="88">
    <w:name w:val="Table Heading"/>
    <w:basedOn w:val="87"/>
    <w:qFormat/>
    <w:uiPriority w:val="0"/>
    <w:pPr>
      <w:suppressLineNumbers/>
      <w:jc w:val="center"/>
    </w:pPr>
    <w:rPr>
      <w:b/>
      <w:bCs/>
    </w:rPr>
  </w:style>
  <w:style w:type="paragraph" w:customStyle="1" w:styleId="89">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theme" Target="theme/theme1.xml"/><Relationship Id="rId74" Type="http://schemas.openxmlformats.org/officeDocument/2006/relationships/footer" Target="footer35.xml"/><Relationship Id="rId73" Type="http://schemas.openxmlformats.org/officeDocument/2006/relationships/footer" Target="footer34.xml"/><Relationship Id="rId72" Type="http://schemas.openxmlformats.org/officeDocument/2006/relationships/header" Target="header37.xml"/><Relationship Id="rId71" Type="http://schemas.openxmlformats.org/officeDocument/2006/relationships/header" Target="header36.xml"/><Relationship Id="rId70" Type="http://schemas.openxmlformats.org/officeDocument/2006/relationships/footer" Target="footer33.xml"/><Relationship Id="rId7" Type="http://schemas.openxmlformats.org/officeDocument/2006/relationships/header" Target="header4.xml"/><Relationship Id="rId69" Type="http://schemas.openxmlformats.org/officeDocument/2006/relationships/footer" Target="footer32.xml"/><Relationship Id="rId68" Type="http://schemas.openxmlformats.org/officeDocument/2006/relationships/header" Target="header35.xml"/><Relationship Id="rId67" Type="http://schemas.openxmlformats.org/officeDocument/2006/relationships/header" Target="header34.xml"/><Relationship Id="rId66" Type="http://schemas.openxmlformats.org/officeDocument/2006/relationships/footer" Target="footer31.xml"/><Relationship Id="rId65" Type="http://schemas.openxmlformats.org/officeDocument/2006/relationships/footer" Target="footer30.xml"/><Relationship Id="rId64" Type="http://schemas.openxmlformats.org/officeDocument/2006/relationships/header" Target="header33.xml"/><Relationship Id="rId63" Type="http://schemas.openxmlformats.org/officeDocument/2006/relationships/header" Target="header32.xml"/><Relationship Id="rId62" Type="http://schemas.openxmlformats.org/officeDocument/2006/relationships/footer" Target="footer29.xml"/><Relationship Id="rId61" Type="http://schemas.openxmlformats.org/officeDocument/2006/relationships/footer" Target="footer28.xml"/><Relationship Id="rId60" Type="http://schemas.openxmlformats.org/officeDocument/2006/relationships/header" Target="header31.xml"/><Relationship Id="rId6" Type="http://schemas.openxmlformats.org/officeDocument/2006/relationships/footer" Target="footer1.xml"/><Relationship Id="rId59" Type="http://schemas.openxmlformats.org/officeDocument/2006/relationships/header" Target="header30.xml"/><Relationship Id="rId58" Type="http://schemas.openxmlformats.org/officeDocument/2006/relationships/footer" Target="footer27.xml"/><Relationship Id="rId57" Type="http://schemas.openxmlformats.org/officeDocument/2006/relationships/footer" Target="footer26.xml"/><Relationship Id="rId56" Type="http://schemas.openxmlformats.org/officeDocument/2006/relationships/header" Target="header29.xml"/><Relationship Id="rId55" Type="http://schemas.openxmlformats.org/officeDocument/2006/relationships/header" Target="header28.xml"/><Relationship Id="rId54" Type="http://schemas.openxmlformats.org/officeDocument/2006/relationships/footer" Target="footer25.xml"/><Relationship Id="rId53" Type="http://schemas.openxmlformats.org/officeDocument/2006/relationships/footer" Target="footer24.xml"/><Relationship Id="rId52" Type="http://schemas.openxmlformats.org/officeDocument/2006/relationships/header" Target="header27.xml"/><Relationship Id="rId51" Type="http://schemas.openxmlformats.org/officeDocument/2006/relationships/header" Target="header26.xml"/><Relationship Id="rId50" Type="http://schemas.openxmlformats.org/officeDocument/2006/relationships/footer" Target="footer23.xml"/><Relationship Id="rId5" Type="http://schemas.openxmlformats.org/officeDocument/2006/relationships/header" Target="header3.xml"/><Relationship Id="rId49" Type="http://schemas.openxmlformats.org/officeDocument/2006/relationships/footer" Target="footer22.xml"/><Relationship Id="rId48" Type="http://schemas.openxmlformats.org/officeDocument/2006/relationships/header" Target="header25.xml"/><Relationship Id="rId47" Type="http://schemas.openxmlformats.org/officeDocument/2006/relationships/header" Target="header24.xml"/><Relationship Id="rId46" Type="http://schemas.openxmlformats.org/officeDocument/2006/relationships/footer" Target="footer21.xml"/><Relationship Id="rId45" Type="http://schemas.openxmlformats.org/officeDocument/2006/relationships/footer" Target="footer20.xml"/><Relationship Id="rId44" Type="http://schemas.openxmlformats.org/officeDocument/2006/relationships/header" Target="header23.xml"/><Relationship Id="rId43" Type="http://schemas.openxmlformats.org/officeDocument/2006/relationships/header" Target="header22.xml"/><Relationship Id="rId42" Type="http://schemas.openxmlformats.org/officeDocument/2006/relationships/footer" Target="footer19.xml"/><Relationship Id="rId41" Type="http://schemas.openxmlformats.org/officeDocument/2006/relationships/footer" Target="footer18.xml"/><Relationship Id="rId40" Type="http://schemas.openxmlformats.org/officeDocument/2006/relationships/header" Target="header21.xml"/><Relationship Id="rId4" Type="http://schemas.openxmlformats.org/officeDocument/2006/relationships/header" Target="header2.xml"/><Relationship Id="rId39" Type="http://schemas.openxmlformats.org/officeDocument/2006/relationships/header" Target="header20.xml"/><Relationship Id="rId38" Type="http://schemas.openxmlformats.org/officeDocument/2006/relationships/footer" Target="footer17.xml"/><Relationship Id="rId37" Type="http://schemas.openxmlformats.org/officeDocument/2006/relationships/footer" Target="footer16.xml"/><Relationship Id="rId36" Type="http://schemas.openxmlformats.org/officeDocument/2006/relationships/header" Target="header19.xml"/><Relationship Id="rId35" Type="http://schemas.openxmlformats.org/officeDocument/2006/relationships/header" Target="header18.xml"/><Relationship Id="rId34" Type="http://schemas.openxmlformats.org/officeDocument/2006/relationships/footer" Target="footer15.xml"/><Relationship Id="rId33" Type="http://schemas.openxmlformats.org/officeDocument/2006/relationships/footer" Target="footer14.xml"/><Relationship Id="rId32" Type="http://schemas.openxmlformats.org/officeDocument/2006/relationships/header" Target="header17.xml"/><Relationship Id="rId31" Type="http://schemas.openxmlformats.org/officeDocument/2006/relationships/header" Target="header16.xml"/><Relationship Id="rId30" Type="http://schemas.openxmlformats.org/officeDocument/2006/relationships/footer" Target="footer13.xml"/><Relationship Id="rId3" Type="http://schemas.openxmlformats.org/officeDocument/2006/relationships/header" Target="header1.xml"/><Relationship Id="rId29" Type="http://schemas.openxmlformats.org/officeDocument/2006/relationships/footer" Target="footer12.xml"/><Relationship Id="rId28" Type="http://schemas.openxmlformats.org/officeDocument/2006/relationships/header" Target="header15.xml"/><Relationship Id="rId27" Type="http://schemas.openxmlformats.org/officeDocument/2006/relationships/header" Target="header14.xml"/><Relationship Id="rId26" Type="http://schemas.openxmlformats.org/officeDocument/2006/relationships/footer" Target="footer11.xml"/><Relationship Id="rId25" Type="http://schemas.openxmlformats.org/officeDocument/2006/relationships/footer" Target="footer10.xml"/><Relationship Id="rId24" Type="http://schemas.openxmlformats.org/officeDocument/2006/relationships/header" Target="header13.xml"/><Relationship Id="rId23" Type="http://schemas.openxmlformats.org/officeDocument/2006/relationships/header" Target="header12.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62</Pages>
  <Words>7672</Words>
  <Characters>8586</Characters>
  <TotalTime>418</TotalTime>
  <ScaleCrop>false</ScaleCrop>
  <LinksUpToDate>false</LinksUpToDate>
  <CharactersWithSpaces>8788</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2018-12-22T14:45:00Z</dcterms:created>
  <dc:creator>采供部</dc:creator>
  <cp:lastModifiedBy>洪hn</cp:lastModifiedBy>
  <cp:lastPrinted>2024-02-24T14:48:00Z</cp:lastPrinted>
  <dcterms:modified xsi:type="dcterms:W3CDTF">2026-10-10T08:35:09Z</dcterms:modified>
  <dc:title>招标文件（院内招标）</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D12A8420A0524EE4B88ECC56A4D4F644_13</vt:lpwstr>
  </property>
  <property fmtid="{D5CDD505-2E9C-101B-9397-08002B2CF9AE}" pid="3" name="KSOProductBuildVer">
    <vt:lpwstr>2052-12.1.0.26375</vt:lpwstr>
  </property>
  <property fmtid="{D5CDD505-2E9C-101B-9397-08002B2CF9AE}" pid="4" name="KSOTemplateDocerSaveRecord">
    <vt:lpwstr>eyJoZGlkIjoiMTJiOTQ0NWIyZjZiZTQxN2RlZWJjNjQ3OTkwMjBlNjAiLCJ1c2VySWQiOiI0OTcxNjEwMzIifQ==</vt:lpwstr>
  </property>
</Properties>
</file>